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85C410" w14:textId="77777777" w:rsidR="00050028" w:rsidRPr="00594C77" w:rsidRDefault="00050028" w:rsidP="00050028">
      <w:pPr>
        <w:pStyle w:val="Title1"/>
        <w:spacing w:line="360" w:lineRule="auto"/>
        <w:rPr>
          <w:rFonts w:cs="Arial"/>
          <w:sz w:val="28"/>
          <w:lang w:val="en-US"/>
        </w:rPr>
      </w:pPr>
      <w:bookmarkStart w:id="0" w:name="_Hlk109048647"/>
      <w:r w:rsidRPr="00594C77">
        <w:rPr>
          <w:rFonts w:cs="Arial"/>
          <w:sz w:val="28"/>
          <w:lang w:val="en-US"/>
        </w:rPr>
        <w:t>Evolving emulsion microcompartments via enzyme-mimicking amyloid-mediated interfacial catalysis</w:t>
      </w:r>
    </w:p>
    <w:bookmarkEnd w:id="0"/>
    <w:p w14:paraId="22BF6A4A" w14:textId="77777777" w:rsidR="00050028" w:rsidRPr="00594C77" w:rsidRDefault="00050028" w:rsidP="00050028">
      <w:pPr>
        <w:spacing w:line="360" w:lineRule="auto"/>
        <w:jc w:val="center"/>
        <w:rPr>
          <w:rFonts w:ascii="Arial" w:hAnsi="Arial" w:cs="Arial"/>
          <w:sz w:val="22"/>
        </w:rPr>
      </w:pPr>
    </w:p>
    <w:p w14:paraId="245D4F82" w14:textId="77777777" w:rsidR="00050028" w:rsidRPr="00594C77" w:rsidRDefault="00050028" w:rsidP="00050028">
      <w:pPr>
        <w:pStyle w:val="Authors"/>
        <w:spacing w:before="0" w:after="0" w:line="360" w:lineRule="auto"/>
        <w:jc w:val="center"/>
        <w:rPr>
          <w:rFonts w:cs="Arial"/>
          <w:lang w:val="en-US"/>
        </w:rPr>
      </w:pPr>
      <w:proofErr w:type="spellStart"/>
      <w:r w:rsidRPr="00594C77">
        <w:rPr>
          <w:rFonts w:cs="Arial"/>
          <w:lang w:val="en-US"/>
        </w:rPr>
        <w:t>Peiyong</w:t>
      </w:r>
      <w:proofErr w:type="spellEnd"/>
      <w:r w:rsidRPr="00594C77">
        <w:rPr>
          <w:rFonts w:cs="Arial"/>
          <w:lang w:val="en-US"/>
        </w:rPr>
        <w:t xml:space="preserve"> Song</w:t>
      </w:r>
      <w:r w:rsidRPr="00594C77">
        <w:rPr>
          <w:rFonts w:cs="Arial"/>
          <w:vertAlign w:val="superscript"/>
          <w:lang w:val="en-US"/>
        </w:rPr>
        <w:t>1</w:t>
      </w:r>
      <w:r w:rsidRPr="00594C77">
        <w:rPr>
          <w:rFonts w:cs="Arial"/>
          <w:lang w:val="en-US"/>
        </w:rPr>
        <w:t>, Jing Chen</w:t>
      </w:r>
      <w:r w:rsidRPr="00594C77">
        <w:rPr>
          <w:rFonts w:cs="Arial"/>
          <w:vertAlign w:val="superscript"/>
          <w:lang w:val="en-US"/>
        </w:rPr>
        <w:t>1</w:t>
      </w:r>
      <w:r w:rsidRPr="00594C77">
        <w:rPr>
          <w:rFonts w:cs="Arial"/>
          <w:lang w:val="en-US"/>
        </w:rPr>
        <w:t>, Dan Zhao</w:t>
      </w:r>
      <w:r w:rsidRPr="00594C77">
        <w:rPr>
          <w:rFonts w:cs="Arial"/>
          <w:vertAlign w:val="superscript"/>
          <w:lang w:val="en-US"/>
        </w:rPr>
        <w:t>2</w:t>
      </w:r>
      <w:r w:rsidRPr="00594C77">
        <w:rPr>
          <w:rFonts w:cs="Arial"/>
          <w:lang w:val="en-US"/>
        </w:rPr>
        <w:t>, Ke Shi</w:t>
      </w:r>
      <w:r w:rsidRPr="00594C77">
        <w:rPr>
          <w:rFonts w:cs="Arial"/>
          <w:vertAlign w:val="superscript"/>
          <w:lang w:val="en-US"/>
        </w:rPr>
        <w:t>1</w:t>
      </w:r>
      <w:r w:rsidRPr="00594C77">
        <w:rPr>
          <w:rFonts w:cs="Arial"/>
          <w:lang w:val="en-US"/>
        </w:rPr>
        <w:t xml:space="preserve">, </w:t>
      </w:r>
      <w:proofErr w:type="spellStart"/>
      <w:r w:rsidRPr="00594C77">
        <w:rPr>
          <w:rFonts w:cs="Arial"/>
          <w:lang w:val="en-US"/>
        </w:rPr>
        <w:t>Runze</w:t>
      </w:r>
      <w:proofErr w:type="spellEnd"/>
      <w:r w:rsidRPr="00594C77">
        <w:rPr>
          <w:rFonts w:cs="Arial"/>
          <w:lang w:val="en-US"/>
        </w:rPr>
        <w:t xml:space="preserve"> Xu</w:t>
      </w:r>
      <w:r w:rsidRPr="00594C77">
        <w:rPr>
          <w:rFonts w:cs="Arial"/>
          <w:vertAlign w:val="superscript"/>
          <w:lang w:val="en-US"/>
        </w:rPr>
        <w:t>3</w:t>
      </w:r>
      <w:r w:rsidRPr="00594C77">
        <w:rPr>
          <w:rFonts w:cs="Arial"/>
          <w:lang w:val="en-US"/>
        </w:rPr>
        <w:t xml:space="preserve">, </w:t>
      </w:r>
      <w:proofErr w:type="spellStart"/>
      <w:r w:rsidRPr="00594C77">
        <w:rPr>
          <w:rFonts w:cs="Arial"/>
          <w:lang w:val="en-US"/>
        </w:rPr>
        <w:t>Mengyue</w:t>
      </w:r>
      <w:proofErr w:type="spellEnd"/>
      <w:r w:rsidRPr="00594C77">
        <w:rPr>
          <w:rFonts w:cs="Arial"/>
          <w:lang w:val="en-US"/>
        </w:rPr>
        <w:t xml:space="preserve"> Zhu</w:t>
      </w:r>
      <w:r w:rsidRPr="00594C77">
        <w:rPr>
          <w:rFonts w:cs="Arial"/>
          <w:vertAlign w:val="superscript"/>
          <w:lang w:val="en-US"/>
        </w:rPr>
        <w:t>1</w:t>
      </w:r>
      <w:r w:rsidRPr="00594C77">
        <w:rPr>
          <w:rFonts w:cs="Arial"/>
          <w:lang w:val="en-US"/>
        </w:rPr>
        <w:t>, Li Zhao</w:t>
      </w:r>
      <w:r w:rsidRPr="00594C77">
        <w:rPr>
          <w:rFonts w:cs="Arial"/>
          <w:vertAlign w:val="superscript"/>
          <w:lang w:val="en-US"/>
        </w:rPr>
        <w:t>4</w:t>
      </w:r>
      <w:r w:rsidRPr="00594C77">
        <w:rPr>
          <w:rFonts w:cs="Arial"/>
          <w:lang w:val="en-US"/>
        </w:rPr>
        <w:t>*, E. Thomas Pashuck</w:t>
      </w:r>
      <w:r w:rsidRPr="00594C77">
        <w:rPr>
          <w:rFonts w:cs="Arial"/>
          <w:vertAlign w:val="superscript"/>
          <w:lang w:val="en-US"/>
        </w:rPr>
        <w:t>5</w:t>
      </w:r>
      <w:r w:rsidRPr="00594C77">
        <w:rPr>
          <w:rFonts w:cs="Arial"/>
          <w:lang w:val="en-US"/>
        </w:rPr>
        <w:t>, Liliang Ouyang</w:t>
      </w:r>
      <w:r w:rsidRPr="00594C77">
        <w:rPr>
          <w:rFonts w:cs="Arial"/>
          <w:vertAlign w:val="superscript"/>
          <w:lang w:val="en-US"/>
        </w:rPr>
        <w:t>3</w:t>
      </w:r>
      <w:r w:rsidRPr="00594C77">
        <w:rPr>
          <w:rFonts w:cs="Arial"/>
          <w:lang w:val="en-US"/>
        </w:rPr>
        <w:t>, Fang Jiao</w:t>
      </w:r>
      <w:r w:rsidRPr="00594C77">
        <w:rPr>
          <w:rFonts w:cs="Arial"/>
          <w:vertAlign w:val="superscript"/>
          <w:lang w:val="en-US"/>
        </w:rPr>
        <w:t>2</w:t>
      </w:r>
      <w:r w:rsidRPr="00594C77">
        <w:rPr>
          <w:rFonts w:cs="Arial"/>
          <w:lang w:val="en-US"/>
        </w:rPr>
        <w:t>, Yiyang Lin</w:t>
      </w:r>
      <w:r w:rsidRPr="00594C77">
        <w:rPr>
          <w:rFonts w:cs="Arial"/>
          <w:vertAlign w:val="superscript"/>
          <w:lang w:val="en-US"/>
        </w:rPr>
        <w:t>1</w:t>
      </w:r>
      <w:r w:rsidRPr="00594C77">
        <w:rPr>
          <w:rFonts w:cs="Arial"/>
          <w:lang w:val="en-US"/>
        </w:rPr>
        <w:t>*</w:t>
      </w:r>
    </w:p>
    <w:p w14:paraId="2ABFF1AA" w14:textId="77777777" w:rsidR="00050028" w:rsidRPr="00594C77" w:rsidRDefault="00050028" w:rsidP="00050028">
      <w:pPr>
        <w:pStyle w:val="BCAuthorAddress"/>
        <w:rPr>
          <w:rFonts w:ascii="Arial" w:hAnsi="Arial" w:cs="Arial"/>
          <w:szCs w:val="22"/>
          <w:vertAlign w:val="superscript"/>
        </w:rPr>
      </w:pPr>
    </w:p>
    <w:p w14:paraId="20A6CC85" w14:textId="493E7546" w:rsidR="00050028" w:rsidRPr="00594C77" w:rsidRDefault="00050028" w:rsidP="00050028">
      <w:pPr>
        <w:pStyle w:val="BCAuthorAddress"/>
        <w:rPr>
          <w:rFonts w:ascii="Arial" w:hAnsi="Arial" w:cs="Arial"/>
          <w:szCs w:val="22"/>
        </w:rPr>
      </w:pPr>
      <w:r w:rsidRPr="00594C77">
        <w:rPr>
          <w:rFonts w:ascii="Arial" w:hAnsi="Arial" w:cs="Arial"/>
          <w:szCs w:val="22"/>
          <w:vertAlign w:val="superscript"/>
        </w:rPr>
        <w:t xml:space="preserve">1 </w:t>
      </w:r>
      <w:r w:rsidRPr="00594C77">
        <w:rPr>
          <w:rFonts w:ascii="Arial" w:hAnsi="Arial" w:cs="Arial"/>
          <w:szCs w:val="22"/>
        </w:rPr>
        <w:t xml:space="preserve">State Key Laboratory of Chemical Resource Engineering, </w:t>
      </w:r>
      <w:r w:rsidR="005E4F38" w:rsidRPr="00594C77">
        <w:rPr>
          <w:rFonts w:ascii="Arial" w:hAnsi="Arial" w:cs="Arial"/>
          <w:szCs w:val="22"/>
        </w:rPr>
        <w:t>Key Lab of Biomedical Materials of Natural Macromolecules(Beijing University of Chemical Technology, Ministry of Education)</w:t>
      </w:r>
      <w:r w:rsidR="005E4F38" w:rsidRPr="00594C77">
        <w:rPr>
          <w:rFonts w:ascii="Arial" w:hAnsi="Arial" w:cs="Arial" w:hint="eastAsia"/>
          <w:szCs w:val="22"/>
          <w:lang w:eastAsia="zh-CN"/>
        </w:rPr>
        <w:t>,</w:t>
      </w:r>
      <w:r w:rsidR="005E4F38" w:rsidRPr="00594C77">
        <w:rPr>
          <w:rFonts w:ascii="Arial" w:hAnsi="Arial" w:cs="Arial"/>
          <w:szCs w:val="22"/>
          <w:lang w:eastAsia="zh-CN"/>
        </w:rPr>
        <w:t xml:space="preserve"> </w:t>
      </w:r>
      <w:r w:rsidRPr="00594C77">
        <w:rPr>
          <w:rFonts w:ascii="Arial" w:hAnsi="Arial" w:cs="Arial"/>
          <w:szCs w:val="22"/>
        </w:rPr>
        <w:t>Beijing Laboratory of Biomedical Materials, Beijing University of Chemical Technology, Beijing 100029, China.</w:t>
      </w:r>
    </w:p>
    <w:p w14:paraId="3A00C1EA" w14:textId="77777777" w:rsidR="00050028" w:rsidRPr="00594C77" w:rsidRDefault="00050028" w:rsidP="00050028">
      <w:pPr>
        <w:pStyle w:val="BCAuthorAddress"/>
        <w:rPr>
          <w:rFonts w:ascii="Arial" w:hAnsi="Arial" w:cs="Arial"/>
          <w:szCs w:val="22"/>
        </w:rPr>
      </w:pPr>
      <w:r w:rsidRPr="00594C77">
        <w:rPr>
          <w:rFonts w:ascii="Arial" w:hAnsi="Arial" w:cs="Arial"/>
          <w:szCs w:val="22"/>
          <w:vertAlign w:val="superscript"/>
        </w:rPr>
        <w:t xml:space="preserve">2 </w:t>
      </w:r>
      <w:r w:rsidRPr="00594C77">
        <w:rPr>
          <w:rFonts w:ascii="Arial" w:hAnsi="Arial" w:cs="Arial"/>
          <w:szCs w:val="22"/>
        </w:rPr>
        <w:t>Laboratory of Soft Matter Physics, Institute of Physics, Chinese Academy of Sciences Beijing 100190, China</w:t>
      </w:r>
    </w:p>
    <w:p w14:paraId="4A1BFF4E" w14:textId="77777777" w:rsidR="00050028" w:rsidRPr="00594C77" w:rsidRDefault="00050028" w:rsidP="00050028">
      <w:pPr>
        <w:pStyle w:val="BCAuthorAddress"/>
        <w:rPr>
          <w:rFonts w:ascii="Arial" w:hAnsi="Arial" w:cs="Arial"/>
          <w:szCs w:val="22"/>
        </w:rPr>
      </w:pPr>
      <w:r w:rsidRPr="00594C77">
        <w:rPr>
          <w:rFonts w:ascii="Arial" w:hAnsi="Arial" w:cs="Arial"/>
          <w:szCs w:val="22"/>
          <w:vertAlign w:val="superscript"/>
        </w:rPr>
        <w:t>3</w:t>
      </w:r>
      <w:r w:rsidRPr="00594C77">
        <w:rPr>
          <w:rFonts w:ascii="Arial" w:hAnsi="Arial" w:cs="Arial"/>
          <w:szCs w:val="22"/>
        </w:rPr>
        <w:t xml:space="preserve"> Department of Mechanical Engineering, Tsinghua University, Beijing 100084, China</w:t>
      </w:r>
    </w:p>
    <w:p w14:paraId="2F1E3040" w14:textId="77777777" w:rsidR="00050028" w:rsidRPr="00594C77" w:rsidRDefault="00050028" w:rsidP="00050028">
      <w:pPr>
        <w:pStyle w:val="BCAuthorAddress"/>
        <w:rPr>
          <w:rFonts w:ascii="Arial" w:hAnsi="Arial" w:cs="Arial"/>
          <w:szCs w:val="22"/>
        </w:rPr>
      </w:pPr>
      <w:r w:rsidRPr="00594C77">
        <w:rPr>
          <w:rFonts w:ascii="Arial" w:hAnsi="Arial" w:cs="Arial"/>
          <w:szCs w:val="22"/>
          <w:vertAlign w:val="superscript"/>
        </w:rPr>
        <w:t>4</w:t>
      </w:r>
      <w:r w:rsidRPr="00594C77">
        <w:rPr>
          <w:rFonts w:ascii="Arial" w:hAnsi="Arial" w:cs="Arial"/>
          <w:szCs w:val="22"/>
        </w:rPr>
        <w:t xml:space="preserve"> School of Light Industry, Beijing Technology &amp; Business University (BTBU), Beijing 100048, China</w:t>
      </w:r>
    </w:p>
    <w:p w14:paraId="342DC3B8" w14:textId="77777777" w:rsidR="00050028" w:rsidRPr="00594C77" w:rsidRDefault="00050028" w:rsidP="00050028">
      <w:pPr>
        <w:pStyle w:val="BCAuthorAddress"/>
        <w:rPr>
          <w:rFonts w:ascii="Arial" w:hAnsi="Arial" w:cs="Arial"/>
          <w:szCs w:val="22"/>
        </w:rPr>
      </w:pPr>
      <w:r w:rsidRPr="00594C77">
        <w:rPr>
          <w:rFonts w:ascii="Arial" w:hAnsi="Arial" w:cs="Arial"/>
          <w:szCs w:val="22"/>
          <w:vertAlign w:val="superscript"/>
        </w:rPr>
        <w:t>5</w:t>
      </w:r>
      <w:r w:rsidRPr="00594C77">
        <w:rPr>
          <w:rFonts w:ascii="Arial" w:hAnsi="Arial" w:cs="Arial"/>
          <w:szCs w:val="22"/>
        </w:rPr>
        <w:t xml:space="preserve"> Department of Bioengineering, Lehigh University, Bethlehem, PA 18015, USA</w:t>
      </w:r>
    </w:p>
    <w:p w14:paraId="5ABA33B9" w14:textId="77777777" w:rsidR="00050028" w:rsidRPr="00594C77" w:rsidRDefault="00050028" w:rsidP="00050028">
      <w:pPr>
        <w:spacing w:line="360" w:lineRule="auto"/>
        <w:jc w:val="center"/>
        <w:rPr>
          <w:rFonts w:ascii="Arial" w:hAnsi="Arial" w:cs="Arial"/>
          <w:sz w:val="22"/>
        </w:rPr>
      </w:pPr>
      <w:r w:rsidRPr="00594C77">
        <w:rPr>
          <w:rFonts w:ascii="Arial" w:hAnsi="Arial" w:cs="Arial"/>
          <w:sz w:val="22"/>
        </w:rPr>
        <w:t xml:space="preserve">Email: </w:t>
      </w:r>
      <w:hyperlink r:id="rId7" w:history="1">
        <w:r w:rsidRPr="00594C77">
          <w:rPr>
            <w:rStyle w:val="Hyperlink"/>
            <w:rFonts w:ascii="Arial" w:hAnsi="Arial" w:cs="Arial"/>
            <w:color w:val="auto"/>
            <w:sz w:val="22"/>
          </w:rPr>
          <w:t>zhaol@btbu.edu.cn</w:t>
        </w:r>
      </w:hyperlink>
      <w:r w:rsidRPr="00594C77">
        <w:rPr>
          <w:rFonts w:ascii="Arial" w:hAnsi="Arial" w:cs="Arial"/>
          <w:sz w:val="22"/>
        </w:rPr>
        <w:t xml:space="preserve">; </w:t>
      </w:r>
      <w:hyperlink r:id="rId8" w:history="1">
        <w:r w:rsidRPr="00594C77">
          <w:rPr>
            <w:rStyle w:val="Hyperlink"/>
            <w:rFonts w:ascii="Arial" w:hAnsi="Arial" w:cs="Arial"/>
            <w:color w:val="auto"/>
            <w:sz w:val="22"/>
          </w:rPr>
          <w:t>y.lin@mail.buct.edu.cn</w:t>
        </w:r>
      </w:hyperlink>
    </w:p>
    <w:p w14:paraId="4006C991" w14:textId="77777777" w:rsidR="00050028" w:rsidRPr="00594C77" w:rsidRDefault="00050028" w:rsidP="00050028">
      <w:pPr>
        <w:spacing w:line="360" w:lineRule="auto"/>
        <w:jc w:val="center"/>
        <w:rPr>
          <w:rFonts w:ascii="Arial" w:hAnsi="Arial" w:cs="Arial"/>
          <w:b/>
          <w:sz w:val="24"/>
        </w:rPr>
      </w:pPr>
    </w:p>
    <w:p w14:paraId="552DC7F9" w14:textId="77777777" w:rsidR="00050028" w:rsidRPr="00594C77" w:rsidRDefault="00050028" w:rsidP="00050028">
      <w:pPr>
        <w:spacing w:line="360" w:lineRule="auto"/>
        <w:jc w:val="center"/>
        <w:rPr>
          <w:rFonts w:ascii="Arial" w:hAnsi="Arial" w:cs="Arial"/>
          <w:b/>
          <w:sz w:val="24"/>
        </w:rPr>
      </w:pPr>
    </w:p>
    <w:p w14:paraId="14A8F370" w14:textId="77777777" w:rsidR="00050028" w:rsidRPr="00594C77" w:rsidRDefault="00050028" w:rsidP="00954CEB">
      <w:pPr>
        <w:spacing w:line="360" w:lineRule="auto"/>
        <w:jc w:val="center"/>
        <w:rPr>
          <w:rFonts w:ascii="Arial" w:hAnsi="Arial" w:cs="Arial"/>
          <w:b/>
          <w:sz w:val="24"/>
        </w:rPr>
      </w:pPr>
    </w:p>
    <w:p w14:paraId="1F6F6B60" w14:textId="77777777" w:rsidR="00594C77" w:rsidRDefault="00594C77">
      <w:pPr>
        <w:widowControl/>
        <w:jc w:val="left"/>
        <w:rPr>
          <w:rFonts w:ascii="Arial" w:hAnsi="Arial" w:cs="Arial"/>
          <w:b/>
          <w:sz w:val="24"/>
        </w:rPr>
      </w:pPr>
    </w:p>
    <w:p w14:paraId="19D6CA8C" w14:textId="7A22ADB8" w:rsidR="00050028" w:rsidRPr="00594C77" w:rsidRDefault="00050028">
      <w:pPr>
        <w:widowControl/>
        <w:jc w:val="left"/>
        <w:rPr>
          <w:rFonts w:ascii="Arial" w:hAnsi="Arial" w:cs="Arial"/>
          <w:b/>
          <w:sz w:val="24"/>
        </w:rPr>
      </w:pPr>
    </w:p>
    <w:p w14:paraId="551A80BA" w14:textId="308FDB24" w:rsidR="00954CEB" w:rsidRPr="00594C77" w:rsidRDefault="00954CEB" w:rsidP="00954CEB">
      <w:pPr>
        <w:spacing w:line="360" w:lineRule="auto"/>
        <w:jc w:val="center"/>
        <w:rPr>
          <w:rFonts w:ascii="Arial" w:hAnsi="Arial" w:cs="Arial"/>
          <w:b/>
          <w:sz w:val="24"/>
        </w:rPr>
      </w:pPr>
      <w:r w:rsidRPr="00594C77">
        <w:rPr>
          <w:rFonts w:ascii="Arial" w:hAnsi="Arial" w:cs="Arial"/>
          <w:b/>
          <w:sz w:val="24"/>
        </w:rPr>
        <w:t>Table of contents</w:t>
      </w:r>
    </w:p>
    <w:p w14:paraId="07D5BD7D" w14:textId="77777777" w:rsidR="00954CEB" w:rsidRPr="00594C77" w:rsidRDefault="00954CEB" w:rsidP="00E15A23">
      <w:pPr>
        <w:spacing w:line="360" w:lineRule="auto"/>
        <w:rPr>
          <w:rFonts w:ascii="Arial" w:hAnsi="Arial" w:cs="Arial"/>
          <w:sz w:val="22"/>
        </w:rPr>
      </w:pPr>
    </w:p>
    <w:p w14:paraId="250E6BD2" w14:textId="77777777" w:rsidR="00954CEB" w:rsidRPr="00594C77" w:rsidRDefault="00954CEB" w:rsidP="007307F3">
      <w:pPr>
        <w:spacing w:line="480" w:lineRule="auto"/>
        <w:rPr>
          <w:rFonts w:ascii="Arial" w:hAnsi="Arial" w:cs="Arial"/>
          <w:sz w:val="22"/>
        </w:rPr>
      </w:pPr>
      <w:r w:rsidRPr="00594C77">
        <w:rPr>
          <w:rFonts w:ascii="Arial" w:hAnsi="Arial" w:cs="Arial"/>
          <w:sz w:val="22"/>
        </w:rPr>
        <w:t xml:space="preserve">S1. Materials and methods </w:t>
      </w:r>
    </w:p>
    <w:p w14:paraId="0A1E3903" w14:textId="77777777" w:rsidR="00954CEB" w:rsidRPr="00594C77" w:rsidRDefault="00954CEB" w:rsidP="006E0C15">
      <w:pPr>
        <w:spacing w:line="480" w:lineRule="auto"/>
        <w:ind w:firstLine="420"/>
        <w:rPr>
          <w:rFonts w:ascii="Arial" w:hAnsi="Arial" w:cs="Arial"/>
          <w:sz w:val="22"/>
        </w:rPr>
      </w:pPr>
      <w:r w:rsidRPr="00594C77">
        <w:rPr>
          <w:rFonts w:ascii="Arial" w:hAnsi="Arial" w:cs="Arial"/>
          <w:sz w:val="22"/>
        </w:rPr>
        <w:t xml:space="preserve">S1.1. Materials </w:t>
      </w:r>
    </w:p>
    <w:p w14:paraId="41BA1AB4" w14:textId="77777777" w:rsidR="00954CEB" w:rsidRPr="00594C77" w:rsidRDefault="00954CEB" w:rsidP="006E0C15">
      <w:pPr>
        <w:spacing w:line="480" w:lineRule="auto"/>
        <w:ind w:firstLine="420"/>
        <w:rPr>
          <w:rFonts w:ascii="Arial" w:hAnsi="Arial" w:cs="Arial"/>
          <w:sz w:val="22"/>
        </w:rPr>
      </w:pPr>
      <w:r w:rsidRPr="00594C77">
        <w:rPr>
          <w:rFonts w:ascii="Arial" w:hAnsi="Arial" w:cs="Arial"/>
          <w:sz w:val="22"/>
        </w:rPr>
        <w:t xml:space="preserve">S1.2. Methods </w:t>
      </w:r>
    </w:p>
    <w:p w14:paraId="2F04C0BA" w14:textId="3F5FEFBA" w:rsidR="00954CEB" w:rsidRPr="00594C77" w:rsidRDefault="00954CEB" w:rsidP="007307F3">
      <w:pPr>
        <w:spacing w:line="480" w:lineRule="auto"/>
        <w:rPr>
          <w:rFonts w:ascii="Arial" w:hAnsi="Arial" w:cs="Arial"/>
          <w:sz w:val="22"/>
        </w:rPr>
      </w:pPr>
      <w:r w:rsidRPr="00594C77">
        <w:rPr>
          <w:rFonts w:ascii="Arial" w:hAnsi="Arial" w:cs="Arial"/>
          <w:sz w:val="22"/>
        </w:rPr>
        <w:t xml:space="preserve">S2. Supplementary figures </w:t>
      </w:r>
    </w:p>
    <w:p w14:paraId="401FA32D" w14:textId="50A9BC63" w:rsidR="00954CEB" w:rsidRPr="00594C77" w:rsidRDefault="006E0C15">
      <w:pPr>
        <w:widowControl/>
        <w:jc w:val="left"/>
        <w:rPr>
          <w:rFonts w:ascii="Arial" w:hAnsi="Arial" w:cs="Arial"/>
          <w:sz w:val="22"/>
        </w:rPr>
      </w:pPr>
      <w:r w:rsidRPr="00594C77">
        <w:rPr>
          <w:rFonts w:ascii="Arial" w:hAnsi="Arial" w:cs="Arial"/>
          <w:sz w:val="22"/>
        </w:rPr>
        <w:lastRenderedPageBreak/>
        <w:tab/>
        <w:t>Figure S1-S</w:t>
      </w:r>
      <w:r w:rsidR="00717790" w:rsidRPr="00594C77">
        <w:rPr>
          <w:rFonts w:ascii="Arial" w:hAnsi="Arial" w:cs="Arial"/>
          <w:sz w:val="22"/>
        </w:rPr>
        <w:t>2</w:t>
      </w:r>
      <w:r w:rsidR="00D655C9" w:rsidRPr="00594C77">
        <w:rPr>
          <w:rFonts w:ascii="Arial" w:hAnsi="Arial" w:cs="Arial"/>
          <w:sz w:val="22"/>
        </w:rPr>
        <w:t>3</w:t>
      </w:r>
    </w:p>
    <w:p w14:paraId="1AAD05B2" w14:textId="7E35B132" w:rsidR="00D655C9" w:rsidRPr="00594C77" w:rsidRDefault="00D655C9">
      <w:pPr>
        <w:widowControl/>
        <w:jc w:val="left"/>
        <w:rPr>
          <w:rFonts w:ascii="Arial" w:hAnsi="Arial" w:cs="Arial"/>
          <w:sz w:val="22"/>
        </w:rPr>
      </w:pPr>
      <w:r w:rsidRPr="00594C77">
        <w:rPr>
          <w:rFonts w:ascii="Arial" w:hAnsi="Arial" w:cs="Arial" w:hint="eastAsia"/>
          <w:sz w:val="22"/>
        </w:rPr>
        <w:t xml:space="preserve"> </w:t>
      </w:r>
      <w:r w:rsidRPr="00594C77">
        <w:rPr>
          <w:rFonts w:ascii="Arial" w:hAnsi="Arial" w:cs="Arial"/>
          <w:sz w:val="22"/>
        </w:rPr>
        <w:t xml:space="preserve">   </w:t>
      </w:r>
      <w:r w:rsidRPr="00594C77">
        <w:rPr>
          <w:rFonts w:ascii="Arial" w:hAnsi="Arial" w:cs="Arial" w:hint="eastAsia"/>
          <w:sz w:val="22"/>
        </w:rPr>
        <w:t>Table</w:t>
      </w:r>
      <w:r w:rsidRPr="00594C77">
        <w:rPr>
          <w:rFonts w:ascii="Arial" w:hAnsi="Arial" w:cs="Arial"/>
          <w:sz w:val="22"/>
        </w:rPr>
        <w:t xml:space="preserve"> S1</w:t>
      </w:r>
    </w:p>
    <w:p w14:paraId="3F954505" w14:textId="77777777" w:rsidR="00594C77" w:rsidRDefault="00594C77">
      <w:pPr>
        <w:widowControl/>
        <w:jc w:val="left"/>
        <w:rPr>
          <w:rFonts w:ascii="Arial" w:hAnsi="Arial" w:cs="Arial"/>
          <w:b/>
          <w:sz w:val="22"/>
        </w:rPr>
      </w:pPr>
    </w:p>
    <w:p w14:paraId="4F3DBFDA" w14:textId="1076FB59" w:rsidR="00954CEB" w:rsidRPr="00594C77" w:rsidRDefault="00954CEB">
      <w:pPr>
        <w:widowControl/>
        <w:jc w:val="left"/>
        <w:rPr>
          <w:rFonts w:ascii="Arial" w:hAnsi="Arial" w:cs="Arial"/>
          <w:b/>
          <w:sz w:val="22"/>
        </w:rPr>
      </w:pPr>
    </w:p>
    <w:p w14:paraId="10EA03F2" w14:textId="77777777" w:rsidR="00954CEB" w:rsidRPr="00594C77" w:rsidRDefault="00954CEB" w:rsidP="00E15A23">
      <w:pPr>
        <w:spacing w:line="360" w:lineRule="auto"/>
        <w:rPr>
          <w:rFonts w:ascii="Arial" w:hAnsi="Arial" w:cs="Arial"/>
          <w:b/>
          <w:sz w:val="22"/>
        </w:rPr>
      </w:pPr>
      <w:r w:rsidRPr="00594C77">
        <w:rPr>
          <w:rFonts w:ascii="Arial" w:hAnsi="Arial" w:cs="Arial"/>
          <w:b/>
          <w:sz w:val="22"/>
        </w:rPr>
        <w:t>S1. Materials and methods</w:t>
      </w:r>
    </w:p>
    <w:p w14:paraId="77AF1C40" w14:textId="362ECBBE" w:rsidR="00E15A23" w:rsidRPr="00594C77" w:rsidRDefault="00954CEB" w:rsidP="00E15A23">
      <w:pPr>
        <w:spacing w:line="360" w:lineRule="auto"/>
        <w:rPr>
          <w:rFonts w:ascii="Arial" w:eastAsia="SimSun" w:hAnsi="Arial" w:cs="Arial"/>
          <w:sz w:val="22"/>
        </w:rPr>
      </w:pPr>
      <w:r w:rsidRPr="00594C77">
        <w:rPr>
          <w:rFonts w:ascii="Arial" w:hAnsi="Arial" w:cs="Arial"/>
          <w:b/>
          <w:sz w:val="22"/>
        </w:rPr>
        <w:t xml:space="preserve">S1.1 </w:t>
      </w:r>
      <w:r w:rsidR="00E15A23" w:rsidRPr="00594C77">
        <w:rPr>
          <w:rFonts w:ascii="Arial" w:hAnsi="Arial" w:cs="Arial"/>
          <w:b/>
          <w:sz w:val="22"/>
        </w:rPr>
        <w:t xml:space="preserve">Materials. </w:t>
      </w:r>
      <w:r w:rsidR="00E15A23" w:rsidRPr="00594C77">
        <w:rPr>
          <w:rFonts w:ascii="Arial" w:hAnsi="Arial" w:cs="Arial"/>
          <w:w w:val="108"/>
          <w:sz w:val="22"/>
          <w:lang w:val="de-DE"/>
        </w:rPr>
        <w:t xml:space="preserve">Rink amide resin, Fmoc-protected amino acids, </w:t>
      </w:r>
      <w:r w:rsidR="00E15A23" w:rsidRPr="00594C77">
        <w:rPr>
          <w:rFonts w:ascii="Arial" w:hAnsi="Arial" w:cs="Arial"/>
          <w:i/>
          <w:w w:val="108"/>
          <w:sz w:val="22"/>
          <w:lang w:val="de-DE"/>
        </w:rPr>
        <w:t>O</w:t>
      </w:r>
      <w:r w:rsidR="00E15A23" w:rsidRPr="00594C77">
        <w:rPr>
          <w:rFonts w:ascii="Arial" w:hAnsi="Arial" w:cs="Arial"/>
          <w:w w:val="108"/>
          <w:sz w:val="22"/>
          <w:lang w:val="de-DE"/>
        </w:rPr>
        <w:t>-benzotriazole-N,N,N’,N’-tetramethyluronium-hexafluoro-phosphate (HBTU),</w:t>
      </w:r>
      <w:r w:rsidR="00E15A23" w:rsidRPr="00594C77">
        <w:rPr>
          <w:rFonts w:ascii="Arial" w:hAnsi="Arial" w:cs="Arial"/>
          <w:sz w:val="22"/>
        </w:rPr>
        <w:t xml:space="preserve"> </w:t>
      </w:r>
      <w:r w:rsidR="00390FF3" w:rsidRPr="00594C77">
        <w:rPr>
          <w:rFonts w:ascii="Arial" w:hAnsi="Arial" w:cs="Arial"/>
          <w:w w:val="108"/>
          <w:sz w:val="22"/>
          <w:lang w:val="de-DE"/>
        </w:rPr>
        <w:t>piperidine</w:t>
      </w:r>
      <w:r w:rsidR="00E15A23" w:rsidRPr="00594C77">
        <w:rPr>
          <w:rFonts w:ascii="Arial" w:hAnsi="Arial" w:cs="Arial"/>
          <w:w w:val="108"/>
          <w:sz w:val="22"/>
          <w:lang w:val="de-DE"/>
        </w:rPr>
        <w:t xml:space="preserve"> and diisopropylethylamine (DIEA) were purchased from Bide. N,N'-dimethyl formamide (DMF), dichloromethane (DCM)</w:t>
      </w:r>
      <w:r w:rsidR="00390FF3" w:rsidRPr="00594C77">
        <w:rPr>
          <w:rFonts w:ascii="Arial" w:hAnsi="Arial" w:cs="Arial"/>
          <w:w w:val="108"/>
          <w:sz w:val="22"/>
          <w:lang w:val="de-DE"/>
        </w:rPr>
        <w:t xml:space="preserve">, ethyl diether, trifluoroacetic acid (TFA), triisopropylsilane (TIPS) </w:t>
      </w:r>
      <w:r w:rsidR="00E15A23" w:rsidRPr="00594C77">
        <w:rPr>
          <w:rFonts w:ascii="Arial" w:hAnsi="Arial" w:cs="Arial"/>
          <w:w w:val="108"/>
          <w:sz w:val="22"/>
          <w:lang w:val="de-DE"/>
        </w:rPr>
        <w:t xml:space="preserve">were purchased from Aladdin. </w:t>
      </w:r>
      <w:r w:rsidR="00E15A23" w:rsidRPr="00594C77">
        <w:rPr>
          <w:rFonts w:ascii="Arial" w:eastAsia="SimSun" w:hAnsi="Arial" w:cs="Arial"/>
          <w:sz w:val="22"/>
        </w:rPr>
        <w:t>All the other reagents were used as received.</w:t>
      </w:r>
    </w:p>
    <w:p w14:paraId="50437C61" w14:textId="77777777" w:rsidR="00954CEB" w:rsidRPr="00594C77" w:rsidRDefault="00954CEB" w:rsidP="00E15A23">
      <w:pPr>
        <w:spacing w:line="360" w:lineRule="auto"/>
        <w:rPr>
          <w:rFonts w:ascii="Arial" w:eastAsia="SimSun" w:hAnsi="Arial" w:cs="Arial"/>
          <w:sz w:val="22"/>
        </w:rPr>
      </w:pPr>
    </w:p>
    <w:p w14:paraId="6D936227" w14:textId="55707D06" w:rsidR="00954CEB" w:rsidRPr="00594C77" w:rsidRDefault="00954CEB" w:rsidP="00E15A23">
      <w:pPr>
        <w:spacing w:line="360" w:lineRule="auto"/>
        <w:rPr>
          <w:rFonts w:ascii="Arial" w:hAnsi="Arial" w:cs="Arial"/>
          <w:b/>
          <w:sz w:val="22"/>
        </w:rPr>
      </w:pPr>
      <w:r w:rsidRPr="00594C77">
        <w:rPr>
          <w:rFonts w:ascii="Arial" w:hAnsi="Arial" w:cs="Arial"/>
          <w:b/>
          <w:sz w:val="22"/>
        </w:rPr>
        <w:t>S1.2 Methods</w:t>
      </w:r>
    </w:p>
    <w:p w14:paraId="13DBAFE6" w14:textId="0427C8C9" w:rsidR="00E15A23" w:rsidRPr="00594C77" w:rsidRDefault="00E15A23" w:rsidP="00E15A23">
      <w:pPr>
        <w:widowControl/>
        <w:spacing w:line="360" w:lineRule="auto"/>
        <w:rPr>
          <w:rFonts w:ascii="Arial" w:hAnsi="Arial" w:cs="Arial"/>
          <w:w w:val="108"/>
          <w:sz w:val="22"/>
        </w:rPr>
      </w:pPr>
      <w:r w:rsidRPr="00594C77">
        <w:rPr>
          <w:rFonts w:ascii="Arial" w:hAnsi="Arial" w:cs="Arial"/>
          <w:b/>
          <w:sz w:val="22"/>
        </w:rPr>
        <w:t>Solid phase peptide synthesis (SPPS).</w:t>
      </w:r>
      <w:r w:rsidRPr="00594C77">
        <w:rPr>
          <w:rFonts w:ascii="Arial" w:hAnsi="Arial" w:cs="Arial"/>
          <w:sz w:val="22"/>
        </w:rPr>
        <w:t xml:space="preserve"> All p</w:t>
      </w:r>
      <w:r w:rsidRPr="00594C77">
        <w:rPr>
          <w:rFonts w:ascii="Arial" w:hAnsi="Arial" w:cs="Arial"/>
          <w:w w:val="108"/>
          <w:sz w:val="22"/>
        </w:rPr>
        <w:t xml:space="preserve">eptides were synthesized manually using standard fluorenyl methoxycarbonyl (Fmoc) chemistry. Fmoc-protected amino acids were activated with 4 molar equivalents of protected amino acids, 3.95 molar equivalents of HBTU, and 6 molar equivalents of DIPEA in DMF. The coupling solution was added to the resin and the coupling reaction was allowed to proceed for three hours. Deprotection to remove Fmoc protecting group was conducted in </w:t>
      </w:r>
      <w:r w:rsidR="00390FF3" w:rsidRPr="00594C77">
        <w:rPr>
          <w:rFonts w:ascii="Arial" w:hAnsi="Arial" w:cs="Arial"/>
          <w:w w:val="108"/>
          <w:sz w:val="22"/>
        </w:rPr>
        <w:t>2</w:t>
      </w:r>
      <w:r w:rsidRPr="00594C77">
        <w:rPr>
          <w:rFonts w:ascii="Arial" w:hAnsi="Arial" w:cs="Arial"/>
          <w:w w:val="108"/>
          <w:sz w:val="22"/>
        </w:rPr>
        <w:t xml:space="preserve">0% </w:t>
      </w:r>
      <w:r w:rsidR="00390FF3" w:rsidRPr="00594C77">
        <w:rPr>
          <w:rFonts w:ascii="Arial" w:hAnsi="Arial" w:cs="Arial"/>
          <w:w w:val="108"/>
          <w:sz w:val="22"/>
        </w:rPr>
        <w:t>piperidine</w:t>
      </w:r>
      <w:r w:rsidRPr="00594C77">
        <w:rPr>
          <w:rFonts w:ascii="Arial" w:hAnsi="Arial" w:cs="Arial"/>
          <w:w w:val="108"/>
          <w:sz w:val="22"/>
        </w:rPr>
        <w:t xml:space="preserve">/DMF. After coupling the last amino acid, a fatty acid (i.e., myristic acid, </w:t>
      </w:r>
      <w:r w:rsidRPr="00594C77">
        <w:rPr>
          <w:rFonts w:ascii="Arial" w:hAnsi="Arial" w:cs="Arial"/>
          <w:bCs/>
          <w:w w:val="108"/>
          <w:sz w:val="22"/>
        </w:rPr>
        <w:t>palmitic</w:t>
      </w:r>
      <w:r w:rsidRPr="00594C77">
        <w:rPr>
          <w:rFonts w:ascii="Arial" w:hAnsi="Arial" w:cs="Arial"/>
          <w:w w:val="108"/>
          <w:sz w:val="22"/>
        </w:rPr>
        <w:t xml:space="preserve"> acid and stearic acid) was attached to the free amine with similar coupling protocol. Finally, the peptides were cleaved in a mixture of 95% </w:t>
      </w:r>
      <w:r w:rsidR="00390FF3" w:rsidRPr="00594C77">
        <w:rPr>
          <w:rFonts w:ascii="Arial" w:hAnsi="Arial" w:cs="Arial"/>
          <w:w w:val="108"/>
          <w:sz w:val="22"/>
        </w:rPr>
        <w:t>TFA</w:t>
      </w:r>
      <w:r w:rsidRPr="00594C77">
        <w:rPr>
          <w:rFonts w:ascii="Arial" w:hAnsi="Arial" w:cs="Arial"/>
          <w:w w:val="108"/>
          <w:sz w:val="22"/>
        </w:rPr>
        <w:t xml:space="preserve">, 2.5% </w:t>
      </w:r>
      <w:r w:rsidR="00390FF3" w:rsidRPr="00594C77">
        <w:rPr>
          <w:rFonts w:ascii="Arial" w:hAnsi="Arial" w:cs="Arial"/>
          <w:w w:val="108"/>
          <w:sz w:val="22"/>
        </w:rPr>
        <w:t>TIPS</w:t>
      </w:r>
      <w:r w:rsidRPr="00594C77">
        <w:rPr>
          <w:rFonts w:ascii="Arial" w:hAnsi="Arial" w:cs="Arial"/>
          <w:w w:val="108"/>
          <w:sz w:val="22"/>
        </w:rPr>
        <w:t xml:space="preserve"> and 2.5% H</w:t>
      </w:r>
      <w:r w:rsidRPr="00594C77">
        <w:rPr>
          <w:rFonts w:ascii="Arial" w:hAnsi="Arial" w:cs="Arial"/>
          <w:w w:val="108"/>
          <w:sz w:val="22"/>
          <w:vertAlign w:val="subscript"/>
        </w:rPr>
        <w:t>2</w:t>
      </w:r>
      <w:r w:rsidRPr="00594C77">
        <w:rPr>
          <w:rFonts w:ascii="Arial" w:hAnsi="Arial" w:cs="Arial"/>
          <w:w w:val="108"/>
          <w:sz w:val="22"/>
        </w:rPr>
        <w:t>O for three hours. After removing the solvent in vacuum, excess ether was added to precipitate peptide. The crude product was washed with ether three times and dried in vacuum before purification. Peptide purification was conducted on a reversed phase preparative high performance liquid chromatography (HPLC; Shimadzu) in an acetonitrile/water gradient under acidic conditions on a Phenomenex C18 Gemini NX column (</w:t>
      </w:r>
      <w:proofErr w:type="gramStart"/>
      <w:r w:rsidRPr="00594C77">
        <w:rPr>
          <w:rFonts w:ascii="Arial" w:hAnsi="Arial" w:cs="Arial"/>
          <w:w w:val="108"/>
          <w:sz w:val="22"/>
        </w:rPr>
        <w:t>10 micron</w:t>
      </w:r>
      <w:proofErr w:type="gramEnd"/>
      <w:r w:rsidRPr="00594C77">
        <w:rPr>
          <w:rFonts w:ascii="Arial" w:hAnsi="Arial" w:cs="Arial"/>
          <w:w w:val="108"/>
          <w:sz w:val="22"/>
        </w:rPr>
        <w:t xml:space="preserve"> pore size, a 110 Å particle size, 250 x 20 mm). The purified peptide mass was verified by analytical HPLC and mass spectroscopy.</w:t>
      </w:r>
    </w:p>
    <w:p w14:paraId="054E6BD0" w14:textId="0A92752C" w:rsidR="008125F1" w:rsidRPr="00594C77" w:rsidRDefault="008125F1" w:rsidP="00E15A23">
      <w:pPr>
        <w:widowControl/>
        <w:spacing w:line="360" w:lineRule="auto"/>
        <w:rPr>
          <w:rFonts w:ascii="Arial" w:hAnsi="Arial" w:cs="Arial"/>
          <w:w w:val="108"/>
          <w:sz w:val="22"/>
        </w:rPr>
      </w:pPr>
      <w:r w:rsidRPr="00594C77">
        <w:rPr>
          <w:rFonts w:ascii="Arial" w:hAnsi="Arial" w:cs="Arial"/>
          <w:b/>
          <w:sz w:val="22"/>
        </w:rPr>
        <w:lastRenderedPageBreak/>
        <w:t xml:space="preserve">Synthesis of FITC-APTES. </w:t>
      </w:r>
      <w:r w:rsidRPr="00594C77">
        <w:rPr>
          <w:rFonts w:ascii="Arial" w:hAnsi="Arial" w:cs="Arial"/>
          <w:w w:val="108"/>
          <w:sz w:val="22"/>
        </w:rPr>
        <w:t xml:space="preserve">To label the silica precursor, 10 mg FITC was reacted with 100 </w:t>
      </w:r>
      <w:proofErr w:type="spellStart"/>
      <w:r w:rsidRPr="00594C77">
        <w:rPr>
          <w:rFonts w:ascii="Arial" w:hAnsi="Arial" w:cs="Arial"/>
          <w:w w:val="108"/>
          <w:sz w:val="22"/>
        </w:rPr>
        <w:t>μL</w:t>
      </w:r>
      <w:proofErr w:type="spellEnd"/>
      <w:r w:rsidRPr="00594C77">
        <w:rPr>
          <w:rFonts w:ascii="Arial" w:hAnsi="Arial" w:cs="Arial"/>
          <w:w w:val="108"/>
          <w:sz w:val="22"/>
        </w:rPr>
        <w:t xml:space="preserve"> of </w:t>
      </w:r>
      <w:bookmarkStart w:id="1" w:name="_Hlk183185690"/>
      <w:r w:rsidRPr="00594C77">
        <w:rPr>
          <w:rFonts w:ascii="Arial" w:hAnsi="Arial" w:cs="Arial"/>
          <w:w w:val="108"/>
          <w:sz w:val="22"/>
        </w:rPr>
        <w:t>3-aminopropyltriethoxysilane (APTES)</w:t>
      </w:r>
      <w:bookmarkEnd w:id="1"/>
      <w:r w:rsidRPr="00594C77">
        <w:rPr>
          <w:rFonts w:ascii="Arial" w:hAnsi="Arial" w:cs="Arial"/>
          <w:w w:val="108"/>
          <w:sz w:val="22"/>
        </w:rPr>
        <w:t xml:space="preserve"> in 5 mL ethanol for 12 h in the dark. The precursor was used without further purification</w:t>
      </w:r>
    </w:p>
    <w:p w14:paraId="0F85593E" w14:textId="7E3AF148" w:rsidR="00E15A23" w:rsidRPr="00594C77" w:rsidRDefault="00E15A23" w:rsidP="00E15A23">
      <w:pPr>
        <w:spacing w:line="360" w:lineRule="auto"/>
        <w:rPr>
          <w:rFonts w:ascii="Arial" w:eastAsia="SimSun" w:hAnsi="Arial" w:cs="Arial"/>
          <w:sz w:val="22"/>
        </w:rPr>
      </w:pPr>
      <w:r w:rsidRPr="00594C77">
        <w:rPr>
          <w:rFonts w:ascii="Arial" w:eastAsia="SimSun" w:hAnsi="Arial" w:cs="Arial"/>
          <w:b/>
          <w:sz w:val="22"/>
        </w:rPr>
        <w:t>Transmission electron microscopy (TEM)</w:t>
      </w:r>
      <w:r w:rsidRPr="00594C77">
        <w:rPr>
          <w:rFonts w:ascii="Arial" w:eastAsia="SimSun" w:hAnsi="Arial" w:cs="Arial"/>
          <w:sz w:val="22"/>
        </w:rPr>
        <w:t xml:space="preserve">. TEM measurements were performed on a JEM 2100F with an acceleration voltage of 200 kV, and the images were recorded by </w:t>
      </w:r>
      <w:proofErr w:type="spellStart"/>
      <w:r w:rsidRPr="00594C77">
        <w:rPr>
          <w:rFonts w:ascii="Arial" w:eastAsia="SimSun" w:hAnsi="Arial" w:cs="Arial"/>
          <w:sz w:val="22"/>
        </w:rPr>
        <w:t>Orius</w:t>
      </w:r>
      <w:proofErr w:type="spellEnd"/>
      <w:r w:rsidRPr="00594C77">
        <w:rPr>
          <w:rFonts w:ascii="Arial" w:eastAsia="SimSun" w:hAnsi="Arial" w:cs="Arial"/>
          <w:sz w:val="22"/>
        </w:rPr>
        <w:t xml:space="preserve"> camera. TEM samples were prepared using the negative-staining method. Briefly, a drop was deposited onto the carbon-coated 200 mesh copper grid for 5 min. The excess of solution was wiped away using a filter paper. Subsequently, the grid was stained with a drop of uranyl acetate (1.0 </w:t>
      </w:r>
      <w:proofErr w:type="spellStart"/>
      <w:r w:rsidRPr="00594C77">
        <w:rPr>
          <w:rFonts w:ascii="Arial" w:eastAsia="SimSun" w:hAnsi="Arial" w:cs="Arial"/>
          <w:sz w:val="22"/>
        </w:rPr>
        <w:t>wt</w:t>
      </w:r>
      <w:proofErr w:type="spellEnd"/>
      <w:r w:rsidRPr="00594C77">
        <w:rPr>
          <w:rFonts w:ascii="Arial" w:eastAsia="SimSun" w:hAnsi="Arial" w:cs="Arial"/>
          <w:sz w:val="22"/>
        </w:rPr>
        <w:t xml:space="preserve">%) solution for 3 min. Excess staining agent was removed using a filter paper and the sample dried in air. </w:t>
      </w:r>
    </w:p>
    <w:p w14:paraId="689365E4" w14:textId="77777777" w:rsidR="00646F89" w:rsidRPr="00594C77" w:rsidRDefault="00646F89" w:rsidP="00646F89">
      <w:pPr>
        <w:widowControl/>
        <w:spacing w:line="360" w:lineRule="auto"/>
        <w:rPr>
          <w:rFonts w:ascii="Arial" w:hAnsi="Arial" w:cs="Arial"/>
          <w:sz w:val="22"/>
        </w:rPr>
      </w:pPr>
      <w:r w:rsidRPr="00594C77">
        <w:rPr>
          <w:rFonts w:ascii="Arial" w:hAnsi="Arial" w:cs="Arial"/>
          <w:b/>
          <w:sz w:val="22"/>
        </w:rPr>
        <w:t xml:space="preserve">Atomic force microscopy (AFM). </w:t>
      </w:r>
      <w:r w:rsidRPr="00594C77">
        <w:rPr>
          <w:rFonts w:ascii="Arial" w:hAnsi="Arial" w:cs="Arial"/>
          <w:bCs/>
          <w:sz w:val="22"/>
        </w:rPr>
        <w:t xml:space="preserve">The KIV nanofibrils were initially dissolved in water and diluted with HEPES buffer (10 mM, pH 7.5). The </w:t>
      </w:r>
      <w:r w:rsidRPr="00594C77">
        <w:rPr>
          <w:rFonts w:ascii="Arial" w:hAnsi="Arial" w:cs="Arial"/>
          <w:sz w:val="22"/>
        </w:rPr>
        <w:t xml:space="preserve">nanofibril solution was incubated on freshly cleaved mica disk (4 mm in diameter) at room temperature for 20 mins, then thoroughly rinsed by 200 µL 10 mM HEPES-NaOH, pH 7.5 buffer and directly imaged in same buffer by AFM. AFM imaging was performed in tapping mode using silicon probes (SNL-10 A, k=0.35 N/m, Bruker, USA) with Multimode 8 (Bruker, USA) at room temperature. AFM images were analyzed using </w:t>
      </w:r>
      <w:proofErr w:type="spellStart"/>
      <w:r w:rsidRPr="00594C77">
        <w:rPr>
          <w:rFonts w:ascii="Arial" w:hAnsi="Arial" w:cs="Arial"/>
          <w:sz w:val="22"/>
        </w:rPr>
        <w:t>Nanoscope</w:t>
      </w:r>
      <w:proofErr w:type="spellEnd"/>
      <w:r w:rsidRPr="00594C77">
        <w:rPr>
          <w:rFonts w:ascii="Arial" w:hAnsi="Arial" w:cs="Arial"/>
          <w:sz w:val="22"/>
        </w:rPr>
        <w:t xml:space="preserve"> Analysis software version 3.00 (64 bit).</w:t>
      </w:r>
    </w:p>
    <w:p w14:paraId="20FF8957" w14:textId="4F52D38D" w:rsidR="000B375E" w:rsidRPr="00594C77" w:rsidRDefault="00E15A23" w:rsidP="009737AC">
      <w:pPr>
        <w:spacing w:line="360" w:lineRule="auto"/>
        <w:rPr>
          <w:rFonts w:ascii="Arial" w:eastAsia="SimSun" w:hAnsi="Arial" w:cs="Arial"/>
          <w:sz w:val="22"/>
        </w:rPr>
      </w:pPr>
      <w:r w:rsidRPr="00594C77">
        <w:rPr>
          <w:rFonts w:ascii="Arial" w:eastAsia="SimSun" w:hAnsi="Arial" w:cs="Arial"/>
          <w:b/>
          <w:sz w:val="22"/>
        </w:rPr>
        <w:t xml:space="preserve">Fluorescence characterization. </w:t>
      </w:r>
      <w:bookmarkStart w:id="2" w:name="OLE_LINK20"/>
      <w:r w:rsidR="004B7E4F" w:rsidRPr="00594C77">
        <w:rPr>
          <w:rFonts w:ascii="Arial" w:hAnsi="Arial" w:cs="Arial"/>
          <w:sz w:val="22"/>
        </w:rPr>
        <w:t xml:space="preserve">Typically, </w:t>
      </w:r>
      <w:r w:rsidR="004B7E4F" w:rsidRPr="00594C77">
        <w:rPr>
          <w:rFonts w:ascii="Arial" w:hAnsi="Arial" w:cs="Arial"/>
          <w:bCs/>
          <w:sz w:val="22"/>
        </w:rPr>
        <w:t>Thioflavin </w:t>
      </w:r>
      <w:r w:rsidR="004B7E4F" w:rsidRPr="00594C77">
        <w:rPr>
          <w:rFonts w:ascii="Arial" w:hAnsi="Arial" w:cs="Arial"/>
          <w:sz w:val="22"/>
        </w:rPr>
        <w:t>T (</w:t>
      </w:r>
      <w:proofErr w:type="spellStart"/>
      <w:r w:rsidR="004B7E4F" w:rsidRPr="00594C77">
        <w:rPr>
          <w:rFonts w:ascii="Arial" w:hAnsi="Arial" w:cs="Arial"/>
          <w:sz w:val="22"/>
        </w:rPr>
        <w:t>ThT</w:t>
      </w:r>
      <w:proofErr w:type="spellEnd"/>
      <w:r w:rsidR="004B7E4F" w:rsidRPr="00594C77">
        <w:rPr>
          <w:rFonts w:ascii="Arial" w:hAnsi="Arial" w:cs="Arial"/>
          <w:sz w:val="22"/>
        </w:rPr>
        <w:t xml:space="preserve">, </w:t>
      </w:r>
      <w:r w:rsidR="000B0F9C" w:rsidRPr="00594C77">
        <w:rPr>
          <w:rFonts w:ascii="Arial" w:hAnsi="Arial" w:cs="Arial"/>
          <w:sz w:val="22"/>
        </w:rPr>
        <w:t>10</w:t>
      </w:r>
      <w:r w:rsidR="004B7E4F" w:rsidRPr="00594C77">
        <w:rPr>
          <w:rFonts w:ascii="Arial" w:hAnsi="Arial" w:cs="Arial"/>
          <w:sz w:val="22"/>
        </w:rPr>
        <w:t xml:space="preserve"> </w:t>
      </w:r>
      <w:proofErr w:type="spellStart"/>
      <w:r w:rsidR="000B0F9C" w:rsidRPr="00594C77">
        <w:rPr>
          <w:rFonts w:ascii="Arial" w:hAnsi="Arial" w:cs="Arial"/>
          <w:szCs w:val="21"/>
          <w:shd w:val="clear" w:color="auto" w:fill="FFFFFF"/>
        </w:rPr>
        <w:t>μ</w:t>
      </w:r>
      <w:r w:rsidR="004B7E4F" w:rsidRPr="00594C77">
        <w:rPr>
          <w:rFonts w:ascii="Arial" w:hAnsi="Arial" w:cs="Arial"/>
          <w:sz w:val="22"/>
        </w:rPr>
        <w:t>M</w:t>
      </w:r>
      <w:proofErr w:type="spellEnd"/>
      <w:r w:rsidR="004B7E4F" w:rsidRPr="00594C77">
        <w:rPr>
          <w:rFonts w:ascii="Arial" w:hAnsi="Arial" w:cs="Arial"/>
          <w:sz w:val="22"/>
        </w:rPr>
        <w:t>) was added to peptide solution before the measurements and t</w:t>
      </w:r>
      <w:r w:rsidRPr="00594C77">
        <w:rPr>
          <w:rFonts w:ascii="Arial" w:hAnsi="Arial" w:cs="Arial"/>
          <w:sz w:val="22"/>
        </w:rPr>
        <w:t>he f</w:t>
      </w:r>
      <w:r w:rsidRPr="00594C77">
        <w:rPr>
          <w:rFonts w:ascii="Arial" w:eastAsia="SimSun" w:hAnsi="Arial" w:cs="Arial"/>
          <w:sz w:val="22"/>
        </w:rPr>
        <w:t>luorescence</w:t>
      </w:r>
      <w:r w:rsidR="004B7E4F" w:rsidRPr="00594C77">
        <w:rPr>
          <w:rFonts w:ascii="Arial" w:eastAsia="SimSun" w:hAnsi="Arial" w:cs="Arial"/>
          <w:sz w:val="22"/>
        </w:rPr>
        <w:t xml:space="preserve"> spectra</w:t>
      </w:r>
      <w:r w:rsidRPr="00594C77">
        <w:rPr>
          <w:rFonts w:ascii="Arial" w:eastAsia="SimSun" w:hAnsi="Arial" w:cs="Arial"/>
          <w:sz w:val="22"/>
        </w:rPr>
        <w:t xml:space="preserve"> were </w:t>
      </w:r>
      <w:r w:rsidR="004B7E4F" w:rsidRPr="00594C77">
        <w:rPr>
          <w:rFonts w:ascii="Arial" w:eastAsia="SimSun" w:hAnsi="Arial" w:cs="Arial"/>
          <w:sz w:val="22"/>
        </w:rPr>
        <w:t>recorded</w:t>
      </w:r>
      <w:r w:rsidRPr="00594C77">
        <w:rPr>
          <w:rFonts w:ascii="Arial" w:eastAsia="SimSun" w:hAnsi="Arial" w:cs="Arial"/>
          <w:sz w:val="22"/>
        </w:rPr>
        <w:t xml:space="preserve"> on</w:t>
      </w:r>
      <w:r w:rsidRPr="00594C77">
        <w:rPr>
          <w:rFonts w:ascii="Arial" w:hAnsi="Arial" w:cs="Arial"/>
          <w:sz w:val="22"/>
        </w:rPr>
        <w:t xml:space="preserve"> Tecan infinite E PLEX plate reader with the excitation of 435 nm</w:t>
      </w:r>
      <w:r w:rsidR="004B7E4F" w:rsidRPr="00594C77">
        <w:rPr>
          <w:rFonts w:ascii="Arial" w:hAnsi="Arial" w:cs="Arial"/>
          <w:sz w:val="22"/>
        </w:rPr>
        <w:t xml:space="preserve"> light</w:t>
      </w:r>
      <w:r w:rsidRPr="00594C77">
        <w:rPr>
          <w:rFonts w:ascii="Arial" w:hAnsi="Arial" w:cs="Arial"/>
          <w:sz w:val="22"/>
        </w:rPr>
        <w:t xml:space="preserve">. Nile Red assay was performed by incubating peptide solutions with 10 </w:t>
      </w:r>
      <w:proofErr w:type="spellStart"/>
      <w:r w:rsidRPr="00594C77">
        <w:rPr>
          <w:rFonts w:ascii="Arial" w:hAnsi="Arial" w:cs="Arial"/>
          <w:sz w:val="22"/>
        </w:rPr>
        <w:t>μM</w:t>
      </w:r>
      <w:proofErr w:type="spellEnd"/>
      <w:r w:rsidRPr="00594C77">
        <w:rPr>
          <w:rFonts w:ascii="Arial" w:hAnsi="Arial" w:cs="Arial"/>
          <w:sz w:val="22"/>
        </w:rPr>
        <w:t xml:space="preserve"> Nile Red in a 96-well plate and the fluorescence spectra were recorded on Tecan infinite E PLEX pl</w:t>
      </w:r>
      <w:r w:rsidRPr="00594C77">
        <w:rPr>
          <w:rFonts w:ascii="Arial" w:eastAsia="SimSun" w:hAnsi="Arial" w:cs="Arial"/>
          <w:sz w:val="22"/>
        </w:rPr>
        <w:t>ate reader</w:t>
      </w:r>
      <w:r w:rsidRPr="00594C77">
        <w:rPr>
          <w:rFonts w:ascii="Arial" w:hAnsi="Arial" w:cs="Arial"/>
          <w:sz w:val="22"/>
        </w:rPr>
        <w:t xml:space="preserve"> with the excitation of 543 nm</w:t>
      </w:r>
      <w:r w:rsidR="004B7E4F" w:rsidRPr="00594C77">
        <w:rPr>
          <w:rFonts w:ascii="Arial" w:hAnsi="Arial" w:cs="Arial"/>
          <w:sz w:val="22"/>
        </w:rPr>
        <w:t xml:space="preserve"> light</w:t>
      </w:r>
      <w:r w:rsidRPr="00594C77">
        <w:rPr>
          <w:rFonts w:ascii="Arial" w:hAnsi="Arial" w:cs="Arial"/>
          <w:sz w:val="22"/>
        </w:rPr>
        <w:t>.</w:t>
      </w:r>
      <w:r w:rsidRPr="00594C77">
        <w:rPr>
          <w:rFonts w:ascii="Arial" w:eastAsia="SimSun" w:hAnsi="Arial" w:cs="Arial"/>
          <w:sz w:val="22"/>
        </w:rPr>
        <w:t xml:space="preserve"> </w:t>
      </w:r>
    </w:p>
    <w:bookmarkEnd w:id="2"/>
    <w:p w14:paraId="5795453A" w14:textId="77777777" w:rsidR="00E15A23" w:rsidRPr="00594C77" w:rsidRDefault="00E15A23" w:rsidP="00E15A23">
      <w:pPr>
        <w:spacing w:line="360" w:lineRule="auto"/>
        <w:rPr>
          <w:rFonts w:ascii="Arial" w:hAnsi="Arial" w:cs="Arial"/>
          <w:sz w:val="22"/>
        </w:rPr>
      </w:pPr>
      <w:r w:rsidRPr="00594C77">
        <w:rPr>
          <w:rFonts w:ascii="Arial" w:eastAsia="SimSun" w:hAnsi="Arial" w:cs="Arial"/>
          <w:b/>
          <w:sz w:val="22"/>
        </w:rPr>
        <w:t xml:space="preserve">Circular dichroism (CD). </w:t>
      </w:r>
      <w:r w:rsidRPr="00594C77">
        <w:rPr>
          <w:rFonts w:ascii="Arial" w:eastAsia="SimSun" w:hAnsi="Arial" w:cs="Arial"/>
          <w:sz w:val="22"/>
        </w:rPr>
        <w:t xml:space="preserve">CD spectra were recorded </w:t>
      </w:r>
      <w:r w:rsidRPr="00594C77">
        <w:rPr>
          <w:rFonts w:ascii="Arial" w:hAnsi="Arial" w:cs="Arial"/>
          <w:sz w:val="22"/>
        </w:rPr>
        <w:t xml:space="preserve">using a Jasco-815 circular dichroism spectrophotometer at different temperatures. The concentration of peptide samples was 0.5 </w:t>
      </w:r>
      <w:proofErr w:type="spellStart"/>
      <w:r w:rsidRPr="00594C77">
        <w:rPr>
          <w:rFonts w:ascii="Arial" w:hAnsi="Arial" w:cs="Arial"/>
          <w:sz w:val="22"/>
        </w:rPr>
        <w:t>mM.</w:t>
      </w:r>
      <w:proofErr w:type="spellEnd"/>
      <w:r w:rsidRPr="00594C77">
        <w:rPr>
          <w:rFonts w:ascii="Arial" w:hAnsi="Arial" w:cs="Arial"/>
          <w:sz w:val="22"/>
        </w:rPr>
        <w:t xml:space="preserve"> The samples were loaded into a rectangular quartz cell with the light path length of 1 mm. All scans were performed at 0.2 nm intervals with averaging time of 3 seconds and spectra were averaged across three scans.</w:t>
      </w:r>
    </w:p>
    <w:p w14:paraId="25A790C4" w14:textId="55DD0C6E" w:rsidR="00DF0234" w:rsidRPr="00594C77" w:rsidRDefault="00DF0234" w:rsidP="00417879">
      <w:pPr>
        <w:widowControl/>
        <w:spacing w:line="360" w:lineRule="auto"/>
        <w:rPr>
          <w:rFonts w:ascii="Arial" w:hAnsi="Arial" w:cs="Arial"/>
          <w:sz w:val="22"/>
        </w:rPr>
      </w:pPr>
      <w:r w:rsidRPr="00594C77">
        <w:rPr>
          <w:rFonts w:ascii="Arial" w:hAnsi="Arial" w:cs="Arial"/>
          <w:b/>
          <w:sz w:val="22"/>
        </w:rPr>
        <w:lastRenderedPageBreak/>
        <w:t>Interfacial tension.</w:t>
      </w:r>
      <w:r w:rsidRPr="00594C77">
        <w:rPr>
          <w:rFonts w:ascii="Arial" w:hAnsi="Arial" w:cs="Arial"/>
          <w:sz w:val="22"/>
        </w:rPr>
        <w:t xml:space="preserve"> </w:t>
      </w:r>
      <w:r w:rsidR="006424AB" w:rsidRPr="00594C77">
        <w:rPr>
          <w:rFonts w:ascii="Arial" w:hAnsi="Arial" w:cs="Arial"/>
          <w:sz w:val="22"/>
        </w:rPr>
        <w:t xml:space="preserve">Interfacial tension and the interfacial rheological parameters were measured on </w:t>
      </w:r>
      <w:r w:rsidR="00DF5DEB" w:rsidRPr="00594C77">
        <w:rPr>
          <w:rFonts w:ascii="Arial" w:hAnsi="Arial" w:cs="Arial"/>
          <w:sz w:val="22"/>
        </w:rPr>
        <w:t>OSA 60 Optical Surface Analyzer.</w:t>
      </w:r>
      <w:r w:rsidR="00BE41B3" w:rsidRPr="00594C77">
        <w:rPr>
          <w:rFonts w:ascii="Arial" w:hAnsi="Arial" w:cs="Arial"/>
          <w:sz w:val="22"/>
        </w:rPr>
        <w:t xml:space="preserve"> The</w:t>
      </w:r>
      <w:r w:rsidR="00BE41B3" w:rsidRPr="00594C77">
        <w:rPr>
          <w:rFonts w:ascii="Arial" w:hAnsi="Arial" w:cs="Arial"/>
        </w:rPr>
        <w:t xml:space="preserve"> </w:t>
      </w:r>
      <w:r w:rsidR="00BE41B3" w:rsidRPr="00594C77">
        <w:rPr>
          <w:rFonts w:ascii="Arial" w:hAnsi="Arial" w:cs="Arial"/>
          <w:sz w:val="22"/>
        </w:rPr>
        <w:t>interfacial tension of a water–oil interface</w:t>
      </w:r>
      <w:r w:rsidR="00417879" w:rsidRPr="00594C77">
        <w:rPr>
          <w:rFonts w:ascii="Arial" w:hAnsi="Arial" w:cs="Arial"/>
          <w:sz w:val="22"/>
        </w:rPr>
        <w:t xml:space="preserve"> </w:t>
      </w:r>
      <w:r w:rsidR="00BE41B3" w:rsidRPr="00594C77">
        <w:rPr>
          <w:rFonts w:ascii="Arial" w:hAnsi="Arial" w:cs="Arial"/>
          <w:sz w:val="22"/>
        </w:rPr>
        <w:t xml:space="preserve">was achieved through the acquisition of a silhouette of an axisymmetric fluid droplet, and iterative fitting of the Young–Laplace equation that balances gravitational deformation of the drop with the restorative interfacial tension. </w:t>
      </w:r>
      <w:r w:rsidR="00417879" w:rsidRPr="00594C77">
        <w:rPr>
          <w:rFonts w:ascii="Arial" w:hAnsi="Arial" w:cs="Arial"/>
          <w:sz w:val="22"/>
        </w:rPr>
        <w:t>The image of the drop was capture</w:t>
      </w:r>
      <w:r w:rsidR="00BE41B3" w:rsidRPr="00594C77">
        <w:rPr>
          <w:rFonts w:ascii="Arial" w:hAnsi="Arial" w:cs="Arial"/>
          <w:sz w:val="22"/>
        </w:rPr>
        <w:t>d</w:t>
      </w:r>
      <w:r w:rsidR="00417879" w:rsidRPr="00594C77">
        <w:rPr>
          <w:rFonts w:ascii="Arial" w:hAnsi="Arial" w:cs="Arial"/>
          <w:sz w:val="22"/>
        </w:rPr>
        <w:t xml:space="preserve"> by a CCD camera and transferred to the data acquisition computer.</w:t>
      </w:r>
    </w:p>
    <w:p w14:paraId="32062E7B" w14:textId="1306541C" w:rsidR="00DF0234" w:rsidRPr="00594C77" w:rsidRDefault="00DF0234" w:rsidP="00E15A23">
      <w:pPr>
        <w:widowControl/>
        <w:spacing w:line="360" w:lineRule="auto"/>
        <w:rPr>
          <w:rFonts w:ascii="Arial" w:hAnsi="Arial" w:cs="Arial"/>
          <w:sz w:val="22"/>
        </w:rPr>
      </w:pPr>
      <w:r w:rsidRPr="00594C77">
        <w:rPr>
          <w:rFonts w:ascii="Arial" w:hAnsi="Arial" w:cs="Arial"/>
          <w:b/>
          <w:sz w:val="22"/>
        </w:rPr>
        <w:t xml:space="preserve">Preparation of amyloid </w:t>
      </w:r>
      <w:r w:rsidR="00646F89" w:rsidRPr="00594C77">
        <w:rPr>
          <w:rFonts w:ascii="Arial" w:hAnsi="Arial" w:cs="Arial"/>
          <w:b/>
          <w:sz w:val="22"/>
        </w:rPr>
        <w:t>nano</w:t>
      </w:r>
      <w:r w:rsidRPr="00594C77">
        <w:rPr>
          <w:rFonts w:ascii="Arial" w:hAnsi="Arial" w:cs="Arial"/>
          <w:b/>
          <w:sz w:val="22"/>
        </w:rPr>
        <w:t>fibrils:</w:t>
      </w:r>
      <w:r w:rsidRPr="00594C77">
        <w:rPr>
          <w:rFonts w:ascii="Arial" w:hAnsi="Arial" w:cs="Arial"/>
          <w:sz w:val="22"/>
        </w:rPr>
        <w:t xml:space="preserve"> Typically, </w:t>
      </w:r>
      <w:r w:rsidR="00F524F6" w:rsidRPr="00594C77">
        <w:rPr>
          <w:rFonts w:ascii="Arial" w:hAnsi="Arial" w:cs="Arial"/>
          <w:sz w:val="22"/>
        </w:rPr>
        <w:t xml:space="preserve">a desired amount of tridecapeptide </w:t>
      </w:r>
      <w:r w:rsidRPr="00594C77">
        <w:rPr>
          <w:rFonts w:ascii="Arial" w:hAnsi="Arial" w:cs="Arial"/>
          <w:sz w:val="22"/>
        </w:rPr>
        <w:t xml:space="preserve">KIV </w:t>
      </w:r>
      <w:r w:rsidR="00F524F6" w:rsidRPr="00594C77">
        <w:rPr>
          <w:rFonts w:ascii="Arial" w:hAnsi="Arial" w:cs="Arial"/>
          <w:sz w:val="22"/>
        </w:rPr>
        <w:t>was</w:t>
      </w:r>
      <w:r w:rsidRPr="00594C77">
        <w:rPr>
          <w:rFonts w:ascii="Arial" w:hAnsi="Arial" w:cs="Arial"/>
          <w:sz w:val="22"/>
        </w:rPr>
        <w:t xml:space="preserve"> dissolved in water to ensure complete dissolution of the powder, which was diluted with HEPES buffer to reach desired concentration. The final concentration of HEPES buffer was 10 mM (pH 7.5).</w:t>
      </w:r>
    </w:p>
    <w:p w14:paraId="061180BF" w14:textId="4415DF93" w:rsidR="003B1006" w:rsidRPr="00594C77" w:rsidRDefault="003B1006" w:rsidP="00DF0234">
      <w:pPr>
        <w:widowControl/>
        <w:spacing w:line="360" w:lineRule="auto"/>
        <w:rPr>
          <w:rFonts w:ascii="Arial" w:hAnsi="Arial" w:cs="Arial"/>
          <w:sz w:val="22"/>
        </w:rPr>
      </w:pPr>
      <w:r w:rsidRPr="00594C77">
        <w:rPr>
          <w:rFonts w:ascii="Arial" w:hAnsi="Arial" w:cs="Arial"/>
          <w:b/>
          <w:sz w:val="22"/>
        </w:rPr>
        <w:t>Preparation of Pickering emulsion:</w:t>
      </w:r>
      <w:r w:rsidRPr="00594C77">
        <w:rPr>
          <w:rFonts w:ascii="Arial" w:hAnsi="Arial" w:cs="Arial"/>
          <w:sz w:val="22"/>
        </w:rPr>
        <w:t xml:space="preserve"> </w:t>
      </w:r>
      <w:r w:rsidR="00C11E02" w:rsidRPr="00594C77">
        <w:rPr>
          <w:rFonts w:ascii="Arial" w:hAnsi="Arial" w:cs="Arial"/>
          <w:sz w:val="22"/>
        </w:rPr>
        <w:t>(</w:t>
      </w:r>
      <w:r w:rsidR="00C11E02" w:rsidRPr="00594C77">
        <w:rPr>
          <w:rFonts w:ascii="Arial" w:hAnsi="Arial" w:cs="Arial"/>
          <w:b/>
          <w:sz w:val="22"/>
        </w:rPr>
        <w:t>a</w:t>
      </w:r>
      <w:r w:rsidR="00C11E02" w:rsidRPr="00594C77">
        <w:rPr>
          <w:rFonts w:ascii="Arial" w:hAnsi="Arial" w:cs="Arial"/>
          <w:sz w:val="22"/>
        </w:rPr>
        <w:t xml:space="preserve">) </w:t>
      </w:r>
      <w:r w:rsidR="00A92AA7" w:rsidRPr="00594C77">
        <w:rPr>
          <w:rFonts w:ascii="Arial" w:hAnsi="Arial" w:cs="Arial"/>
          <w:sz w:val="22"/>
        </w:rPr>
        <w:t xml:space="preserve">To prepare </w:t>
      </w:r>
      <w:r w:rsidRPr="00594C77">
        <w:rPr>
          <w:rFonts w:ascii="Arial" w:hAnsi="Arial" w:cs="Arial"/>
          <w:sz w:val="22"/>
        </w:rPr>
        <w:t xml:space="preserve">Pickering emulsions stabilized by </w:t>
      </w:r>
      <w:r w:rsidR="00DF0234" w:rsidRPr="00594C77">
        <w:rPr>
          <w:rFonts w:ascii="Arial" w:hAnsi="Arial" w:cs="Arial"/>
          <w:sz w:val="22"/>
        </w:rPr>
        <w:t>mature amyloid fibrils</w:t>
      </w:r>
      <w:r w:rsidR="00A92AA7" w:rsidRPr="00594C77">
        <w:rPr>
          <w:rFonts w:ascii="Arial" w:hAnsi="Arial" w:cs="Arial"/>
          <w:sz w:val="22"/>
        </w:rPr>
        <w:t>, a</w:t>
      </w:r>
      <w:r w:rsidRPr="00594C77">
        <w:rPr>
          <w:rFonts w:ascii="Arial" w:hAnsi="Arial" w:cs="Arial"/>
          <w:sz w:val="22"/>
        </w:rPr>
        <w:t>n</w:t>
      </w:r>
      <w:r w:rsidR="00DF0234" w:rsidRPr="00594C77">
        <w:rPr>
          <w:rFonts w:ascii="Arial" w:hAnsi="Arial" w:cs="Arial"/>
          <w:sz w:val="22"/>
        </w:rPr>
        <w:t xml:space="preserve"> </w:t>
      </w:r>
      <w:r w:rsidRPr="00594C77">
        <w:rPr>
          <w:rFonts w:ascii="Arial" w:hAnsi="Arial" w:cs="Arial"/>
          <w:sz w:val="22"/>
        </w:rPr>
        <w:t>aqueous phase</w:t>
      </w:r>
      <w:r w:rsidR="00DF0234" w:rsidRPr="00594C77">
        <w:rPr>
          <w:rFonts w:ascii="Arial" w:hAnsi="Arial" w:cs="Arial"/>
          <w:sz w:val="22"/>
        </w:rPr>
        <w:t xml:space="preserve"> containing </w:t>
      </w:r>
      <w:r w:rsidR="00C11E02" w:rsidRPr="00594C77">
        <w:rPr>
          <w:rFonts w:ascii="Arial" w:hAnsi="Arial" w:cs="Arial"/>
          <w:sz w:val="22"/>
        </w:rPr>
        <w:t xml:space="preserve">mature </w:t>
      </w:r>
      <w:r w:rsidR="00DF0234" w:rsidRPr="00594C77">
        <w:rPr>
          <w:rFonts w:ascii="Arial" w:hAnsi="Arial" w:cs="Arial"/>
          <w:sz w:val="22"/>
        </w:rPr>
        <w:t>KIV fibrils</w:t>
      </w:r>
      <w:r w:rsidRPr="00594C77">
        <w:rPr>
          <w:rFonts w:ascii="Arial" w:hAnsi="Arial" w:cs="Arial"/>
          <w:sz w:val="22"/>
        </w:rPr>
        <w:t xml:space="preserve"> (</w:t>
      </w:r>
      <w:r w:rsidR="00C11E02" w:rsidRPr="00594C77">
        <w:rPr>
          <w:rFonts w:ascii="Arial" w:hAnsi="Arial" w:cs="Arial"/>
          <w:sz w:val="22"/>
        </w:rPr>
        <w:t>0.7</w:t>
      </w:r>
      <w:r w:rsidR="00DF0234" w:rsidRPr="00594C77">
        <w:rPr>
          <w:rFonts w:ascii="Arial" w:hAnsi="Arial" w:cs="Arial"/>
          <w:sz w:val="22"/>
        </w:rPr>
        <w:t xml:space="preserve"> </w:t>
      </w:r>
      <w:r w:rsidRPr="00594C77">
        <w:rPr>
          <w:rFonts w:ascii="Arial" w:hAnsi="Arial" w:cs="Arial"/>
          <w:sz w:val="22"/>
        </w:rPr>
        <w:t xml:space="preserve">mL) </w:t>
      </w:r>
      <w:r w:rsidR="00C11E02" w:rsidRPr="00594C77">
        <w:rPr>
          <w:rFonts w:ascii="Arial" w:hAnsi="Arial" w:cs="Arial"/>
          <w:sz w:val="22"/>
        </w:rPr>
        <w:t>was</w:t>
      </w:r>
      <w:r w:rsidRPr="00594C77">
        <w:rPr>
          <w:rFonts w:ascii="Arial" w:hAnsi="Arial" w:cs="Arial"/>
          <w:sz w:val="22"/>
        </w:rPr>
        <w:t xml:space="preserve"> </w:t>
      </w:r>
      <w:r w:rsidR="00DF0234" w:rsidRPr="00594C77">
        <w:rPr>
          <w:rFonts w:ascii="Arial" w:hAnsi="Arial" w:cs="Arial"/>
          <w:sz w:val="22"/>
        </w:rPr>
        <w:t>mixed with chloroform</w:t>
      </w:r>
      <w:r w:rsidRPr="00594C77">
        <w:rPr>
          <w:rFonts w:ascii="Arial" w:hAnsi="Arial" w:cs="Arial"/>
          <w:sz w:val="22"/>
        </w:rPr>
        <w:t xml:space="preserve"> (</w:t>
      </w:r>
      <w:r w:rsidR="00C11E02" w:rsidRPr="00594C77">
        <w:rPr>
          <w:rFonts w:ascii="Arial" w:hAnsi="Arial" w:cs="Arial"/>
          <w:sz w:val="22"/>
        </w:rPr>
        <w:t>0.3</w:t>
      </w:r>
      <w:r w:rsidR="00DF0234" w:rsidRPr="00594C77">
        <w:rPr>
          <w:rFonts w:ascii="Arial" w:hAnsi="Arial" w:cs="Arial"/>
          <w:sz w:val="22"/>
        </w:rPr>
        <w:t xml:space="preserve"> mL</w:t>
      </w:r>
      <w:r w:rsidRPr="00594C77">
        <w:rPr>
          <w:rFonts w:ascii="Arial" w:hAnsi="Arial" w:cs="Arial"/>
          <w:sz w:val="22"/>
        </w:rPr>
        <w:t>)</w:t>
      </w:r>
      <w:r w:rsidR="00DF0234" w:rsidRPr="00594C77">
        <w:rPr>
          <w:rFonts w:ascii="Arial" w:hAnsi="Arial" w:cs="Arial"/>
          <w:sz w:val="22"/>
        </w:rPr>
        <w:t>, followed by homogenization for</w:t>
      </w:r>
      <w:r w:rsidRPr="00594C77">
        <w:rPr>
          <w:rFonts w:ascii="Arial" w:hAnsi="Arial" w:cs="Arial"/>
          <w:sz w:val="22"/>
        </w:rPr>
        <w:t xml:space="preserve"> emulsification</w:t>
      </w:r>
      <w:r w:rsidR="00A92AA7" w:rsidRPr="00594C77">
        <w:rPr>
          <w:rFonts w:ascii="Arial" w:hAnsi="Arial" w:cs="Arial"/>
          <w:sz w:val="22"/>
        </w:rPr>
        <w:t xml:space="preserve"> for </w:t>
      </w:r>
      <w:r w:rsidR="006A1614" w:rsidRPr="00594C77">
        <w:rPr>
          <w:rFonts w:ascii="Arial" w:hAnsi="Arial" w:cs="Arial"/>
          <w:sz w:val="22"/>
        </w:rPr>
        <w:t>3 min</w:t>
      </w:r>
      <w:r w:rsidRPr="00594C77">
        <w:rPr>
          <w:rFonts w:ascii="Arial" w:hAnsi="Arial" w:cs="Arial"/>
          <w:sz w:val="22"/>
        </w:rPr>
        <w:t xml:space="preserve">. </w:t>
      </w:r>
      <w:r w:rsidR="00A92AA7" w:rsidRPr="00594C77">
        <w:rPr>
          <w:rFonts w:ascii="Arial" w:hAnsi="Arial" w:cs="Arial"/>
          <w:sz w:val="22"/>
        </w:rPr>
        <w:t>The emulsion samples were sealed and incubated at room temperature before further characterization.</w:t>
      </w:r>
      <w:r w:rsidR="00C11E02" w:rsidRPr="00594C77">
        <w:rPr>
          <w:rFonts w:ascii="Arial" w:hAnsi="Arial" w:cs="Arial"/>
          <w:sz w:val="22"/>
        </w:rPr>
        <w:t xml:space="preserve"> (</w:t>
      </w:r>
      <w:r w:rsidR="00C11E02" w:rsidRPr="00594C77">
        <w:rPr>
          <w:rFonts w:ascii="Arial" w:hAnsi="Arial" w:cs="Arial"/>
          <w:b/>
          <w:sz w:val="22"/>
        </w:rPr>
        <w:t>b</w:t>
      </w:r>
      <w:r w:rsidR="00C11E02" w:rsidRPr="00594C77">
        <w:rPr>
          <w:rFonts w:ascii="Arial" w:hAnsi="Arial" w:cs="Arial"/>
          <w:sz w:val="22"/>
        </w:rPr>
        <w:t xml:space="preserve">) The same protocol was applied with a range of organic solvents including hexanol, iso-octanol, octanol, n-butanol, dichloroethane (DCE), dichloromethane (DCM), chloroform, ethyl acetate (EA), </w:t>
      </w:r>
      <w:r w:rsidR="001C1D15" w:rsidRPr="00594C77">
        <w:rPr>
          <w:rFonts w:ascii="Arial" w:hAnsi="Arial" w:cs="Arial"/>
          <w:sz w:val="22"/>
        </w:rPr>
        <w:t>m</w:t>
      </w:r>
      <w:r w:rsidR="00C11E02" w:rsidRPr="00594C77">
        <w:rPr>
          <w:rFonts w:ascii="Arial" w:hAnsi="Arial" w:cs="Arial"/>
          <w:sz w:val="22"/>
        </w:rPr>
        <w:t>ethyl tert-butyl ether</w:t>
      </w:r>
      <w:r w:rsidR="001C1D15" w:rsidRPr="00594C77">
        <w:rPr>
          <w:rFonts w:ascii="Arial" w:hAnsi="Arial" w:cs="Arial"/>
          <w:sz w:val="22"/>
        </w:rPr>
        <w:t xml:space="preserve"> (MTBE</w:t>
      </w:r>
      <w:r w:rsidR="00C11E02" w:rsidRPr="00594C77">
        <w:rPr>
          <w:rFonts w:ascii="Arial" w:hAnsi="Arial" w:cs="Arial"/>
          <w:sz w:val="22"/>
        </w:rPr>
        <w:t>), toluene, hexane and heptane.</w:t>
      </w:r>
    </w:p>
    <w:p w14:paraId="0933D331" w14:textId="251DDAB8" w:rsidR="00E15A23" w:rsidRPr="00594C77" w:rsidRDefault="00646F89" w:rsidP="00390FF3">
      <w:pPr>
        <w:widowControl/>
        <w:spacing w:line="360" w:lineRule="auto"/>
        <w:rPr>
          <w:rFonts w:ascii="Arial" w:hAnsi="Arial" w:cs="Arial"/>
          <w:sz w:val="22"/>
        </w:rPr>
      </w:pPr>
      <w:r w:rsidRPr="00594C77">
        <w:rPr>
          <w:rFonts w:ascii="Arial" w:hAnsi="Arial" w:cs="Arial"/>
          <w:b/>
          <w:sz w:val="22"/>
        </w:rPr>
        <w:t>Evaluation of c</w:t>
      </w:r>
      <w:r w:rsidR="00E15A23" w:rsidRPr="00594C77">
        <w:rPr>
          <w:rFonts w:ascii="Arial" w:hAnsi="Arial" w:cs="Arial"/>
          <w:b/>
          <w:sz w:val="22"/>
        </w:rPr>
        <w:t>atalytic activity</w:t>
      </w:r>
      <w:r w:rsidRPr="00594C77">
        <w:rPr>
          <w:rFonts w:ascii="Arial" w:hAnsi="Arial" w:cs="Arial"/>
          <w:b/>
          <w:sz w:val="22"/>
        </w:rPr>
        <w:t xml:space="preserve"> of amyloid nanofibrils</w:t>
      </w:r>
      <w:r w:rsidR="00E15A23" w:rsidRPr="00594C77">
        <w:rPr>
          <w:rFonts w:ascii="Arial" w:hAnsi="Arial" w:cs="Arial"/>
          <w:b/>
          <w:sz w:val="22"/>
        </w:rPr>
        <w:t xml:space="preserve">. </w:t>
      </w:r>
      <w:r w:rsidR="00465B44" w:rsidRPr="00594C77">
        <w:rPr>
          <w:rFonts w:ascii="Arial" w:hAnsi="Arial" w:cs="Arial"/>
          <w:sz w:val="22"/>
        </w:rPr>
        <w:t>(</w:t>
      </w:r>
      <w:r w:rsidR="00465B44" w:rsidRPr="00594C77">
        <w:rPr>
          <w:rFonts w:ascii="Arial" w:hAnsi="Arial" w:cs="Arial"/>
          <w:b/>
          <w:sz w:val="22"/>
        </w:rPr>
        <w:t>a</w:t>
      </w:r>
      <w:r w:rsidR="00465B44" w:rsidRPr="00594C77">
        <w:rPr>
          <w:rFonts w:ascii="Arial" w:hAnsi="Arial" w:cs="Arial"/>
          <w:sz w:val="22"/>
        </w:rPr>
        <w:t>) To test the hydrolase-like activity, fresh KIV</w:t>
      </w:r>
      <w:r w:rsidR="00E15A23" w:rsidRPr="00594C77">
        <w:rPr>
          <w:rFonts w:ascii="Arial" w:hAnsi="Arial" w:cs="Arial"/>
          <w:sz w:val="22"/>
        </w:rPr>
        <w:t xml:space="preserve"> solutions</w:t>
      </w:r>
      <w:r w:rsidR="00465B44" w:rsidRPr="00594C77">
        <w:rPr>
          <w:rFonts w:ascii="Arial" w:hAnsi="Arial" w:cs="Arial"/>
          <w:sz w:val="22"/>
        </w:rPr>
        <w:t xml:space="preserve"> or mature fibril solution (60 h incubation)</w:t>
      </w:r>
      <w:r w:rsidR="00E15A23" w:rsidRPr="00594C77">
        <w:rPr>
          <w:rFonts w:ascii="Arial" w:hAnsi="Arial" w:cs="Arial"/>
          <w:sz w:val="22"/>
        </w:rPr>
        <w:t xml:space="preserve"> were prepared in HEPES (10 mM, pH 7.5)</w:t>
      </w:r>
      <w:r w:rsidR="00465B44" w:rsidRPr="00594C77">
        <w:rPr>
          <w:rFonts w:ascii="Arial" w:hAnsi="Arial" w:cs="Arial"/>
          <w:sz w:val="22"/>
        </w:rPr>
        <w:t>. A</w:t>
      </w:r>
      <w:r w:rsidR="00E15A23" w:rsidRPr="00594C77">
        <w:rPr>
          <w:rFonts w:ascii="Arial" w:hAnsi="Arial" w:cs="Arial"/>
          <w:sz w:val="22"/>
        </w:rPr>
        <w:t xml:space="preserve"> freshly prepared solution of p-nitrophenyl acetate (PNPA) in ethanol was added to reach a concentration of 0.5 </w:t>
      </w:r>
      <w:proofErr w:type="spellStart"/>
      <w:r w:rsidR="00E15A23" w:rsidRPr="00594C77">
        <w:rPr>
          <w:rFonts w:ascii="Arial" w:hAnsi="Arial" w:cs="Arial"/>
          <w:sz w:val="22"/>
        </w:rPr>
        <w:t>mM.</w:t>
      </w:r>
      <w:proofErr w:type="spellEnd"/>
      <w:r w:rsidR="00E15A23" w:rsidRPr="00594C77">
        <w:rPr>
          <w:rFonts w:ascii="Arial" w:hAnsi="Arial" w:cs="Arial"/>
          <w:sz w:val="22"/>
        </w:rPr>
        <w:t xml:space="preserve"> Immediately, the UV-vis absorbance at 400 nm was recorded on a UV-vis spectrometer at room temperature over a period of 5 min. To determine the reaction rate, the calibration curve of </w:t>
      </w:r>
      <w:r w:rsidR="00E15A23" w:rsidRPr="00594C77">
        <w:rPr>
          <w:rFonts w:ascii="Arial" w:hAnsi="Arial" w:cs="Arial"/>
          <w:i/>
          <w:sz w:val="22"/>
        </w:rPr>
        <w:t>p</w:t>
      </w:r>
      <w:r w:rsidR="00E15A23" w:rsidRPr="00594C77">
        <w:rPr>
          <w:rFonts w:ascii="Arial" w:hAnsi="Arial" w:cs="Arial"/>
          <w:sz w:val="22"/>
        </w:rPr>
        <w:t xml:space="preserve">-nitrophenol (PNP) was measured in HEPES (10 mM, pH 7.5). </w:t>
      </w:r>
      <w:r w:rsidRPr="00594C77">
        <w:rPr>
          <w:rFonts w:ascii="Arial" w:hAnsi="Arial" w:cs="Arial"/>
          <w:sz w:val="22"/>
        </w:rPr>
        <w:t>(</w:t>
      </w:r>
      <w:r w:rsidRPr="00594C77">
        <w:rPr>
          <w:rFonts w:ascii="Arial" w:hAnsi="Arial" w:cs="Arial"/>
          <w:b/>
          <w:sz w:val="22"/>
        </w:rPr>
        <w:t>b</w:t>
      </w:r>
      <w:r w:rsidRPr="00594C77">
        <w:rPr>
          <w:rFonts w:ascii="Arial" w:hAnsi="Arial" w:cs="Arial"/>
          <w:sz w:val="22"/>
        </w:rPr>
        <w:t xml:space="preserve">) </w:t>
      </w:r>
      <w:r w:rsidR="009D343A" w:rsidRPr="00594C77">
        <w:rPr>
          <w:rFonts w:ascii="Arial" w:hAnsi="Arial" w:cs="Arial"/>
          <w:sz w:val="22"/>
        </w:rPr>
        <w:t>Similarly, t</w:t>
      </w:r>
      <w:r w:rsidRPr="00594C77">
        <w:rPr>
          <w:rFonts w:ascii="Arial" w:hAnsi="Arial" w:cs="Arial"/>
          <w:sz w:val="22"/>
        </w:rPr>
        <w:t>he hydrolase-like activity of KIV nanofibrils was also evaluated with fluorogenic substrates including 1-propyl pyrene-3,6,8-trisulfonate</w:t>
      </w:r>
      <w:r w:rsidRPr="00594C77">
        <w:rPr>
          <w:rFonts w:ascii="Arial" w:hAnsi="Arial" w:cs="Arial"/>
          <w:bCs/>
          <w:sz w:val="22"/>
        </w:rPr>
        <w:t xml:space="preserve"> (</w:t>
      </w:r>
      <w:proofErr w:type="spellStart"/>
      <w:r w:rsidRPr="00594C77">
        <w:rPr>
          <w:rFonts w:ascii="Arial" w:hAnsi="Arial" w:cs="Arial"/>
          <w:bCs/>
          <w:sz w:val="22"/>
        </w:rPr>
        <w:t>PrPTS</w:t>
      </w:r>
      <w:proofErr w:type="spellEnd"/>
      <w:r w:rsidRPr="00594C77">
        <w:rPr>
          <w:rFonts w:ascii="Arial" w:hAnsi="Arial" w:cs="Arial"/>
          <w:bCs/>
          <w:sz w:val="22"/>
        </w:rPr>
        <w:t xml:space="preserve">) and 4-methylumbelliferyl acetate (MU-Ac), which was converted into HPTS and MU, respectively. </w:t>
      </w:r>
      <w:r w:rsidR="009D343A" w:rsidRPr="00594C77">
        <w:rPr>
          <w:rFonts w:ascii="Arial" w:hAnsi="Arial" w:cs="Arial"/>
          <w:bCs/>
          <w:sz w:val="22"/>
        </w:rPr>
        <w:t>T</w:t>
      </w:r>
      <w:r w:rsidRPr="00594C77">
        <w:rPr>
          <w:rFonts w:ascii="Arial" w:hAnsi="Arial" w:cs="Arial"/>
          <w:bCs/>
          <w:sz w:val="22"/>
        </w:rPr>
        <w:t>he fluorescence emission at 520 nm (for HPTS) and 450 nm (for MU) was monitored to investigate the hydrolysis reaction.</w:t>
      </w:r>
      <w:r w:rsidRPr="00594C77">
        <w:rPr>
          <w:rFonts w:ascii="Arial" w:hAnsi="Arial" w:cs="Arial"/>
          <w:sz w:val="22"/>
        </w:rPr>
        <w:t xml:space="preserve"> </w:t>
      </w:r>
      <w:r w:rsidR="00465B44" w:rsidRPr="00594C77">
        <w:rPr>
          <w:rFonts w:ascii="Arial" w:hAnsi="Arial" w:cs="Arial"/>
          <w:sz w:val="22"/>
        </w:rPr>
        <w:t>(</w:t>
      </w:r>
      <w:r w:rsidR="009D343A" w:rsidRPr="00594C77">
        <w:rPr>
          <w:rFonts w:ascii="Arial" w:hAnsi="Arial" w:cs="Arial"/>
          <w:b/>
          <w:sz w:val="22"/>
        </w:rPr>
        <w:t>c</w:t>
      </w:r>
      <w:r w:rsidR="00465B44" w:rsidRPr="00594C77">
        <w:rPr>
          <w:rFonts w:ascii="Arial" w:hAnsi="Arial" w:cs="Arial"/>
          <w:sz w:val="22"/>
        </w:rPr>
        <w:t>) T</w:t>
      </w:r>
      <w:bookmarkStart w:id="3" w:name="OLE_LINK7"/>
      <w:bookmarkStart w:id="4" w:name="OLE_LINK8"/>
      <w:r w:rsidR="00465B44" w:rsidRPr="00594C77">
        <w:rPr>
          <w:rFonts w:ascii="Arial" w:hAnsi="Arial" w:cs="Arial"/>
          <w:sz w:val="22"/>
        </w:rPr>
        <w:t>o evaluate the catalytic hydrolysis of fluorogenic substrates</w:t>
      </w:r>
      <w:r w:rsidR="00512D1A" w:rsidRPr="00594C77">
        <w:rPr>
          <w:rFonts w:ascii="Arial" w:hAnsi="Arial" w:cs="Arial"/>
          <w:sz w:val="22"/>
        </w:rPr>
        <w:t xml:space="preserve"> at </w:t>
      </w:r>
      <w:r w:rsidR="00512D1A" w:rsidRPr="00594C77">
        <w:rPr>
          <w:rFonts w:ascii="Arial" w:hAnsi="Arial" w:cs="Arial"/>
          <w:sz w:val="22"/>
        </w:rPr>
        <w:lastRenderedPageBreak/>
        <w:t>oil/water interface</w:t>
      </w:r>
      <w:r w:rsidR="00465B44" w:rsidRPr="00594C77">
        <w:rPr>
          <w:rFonts w:ascii="Arial" w:hAnsi="Arial" w:cs="Arial"/>
          <w:sz w:val="22"/>
        </w:rPr>
        <w:t xml:space="preserve">, </w:t>
      </w:r>
      <w:r w:rsidR="00720F66" w:rsidRPr="00594C77">
        <w:rPr>
          <w:rFonts w:ascii="Arial" w:hAnsi="Arial" w:cs="Arial"/>
          <w:sz w:val="22"/>
        </w:rPr>
        <w:t xml:space="preserve">a Pickering emulsion was prepared </w:t>
      </w:r>
      <w:r w:rsidR="00512D1A" w:rsidRPr="00594C77">
        <w:rPr>
          <w:rFonts w:ascii="Arial" w:hAnsi="Arial" w:cs="Arial"/>
          <w:sz w:val="22"/>
        </w:rPr>
        <w:t xml:space="preserve">following the above method, in which </w:t>
      </w:r>
      <w:proofErr w:type="spellStart"/>
      <w:r w:rsidR="00272CDE" w:rsidRPr="00594C77">
        <w:rPr>
          <w:rFonts w:ascii="Arial" w:hAnsi="Arial" w:cs="Arial"/>
          <w:bCs/>
          <w:sz w:val="22"/>
        </w:rPr>
        <w:t>PrPTS</w:t>
      </w:r>
      <w:proofErr w:type="spellEnd"/>
      <w:r w:rsidR="00272CDE" w:rsidRPr="00594C77">
        <w:rPr>
          <w:rFonts w:ascii="Arial" w:hAnsi="Arial" w:cs="Arial"/>
          <w:bCs/>
          <w:sz w:val="22"/>
        </w:rPr>
        <w:t xml:space="preserve"> and MU-Ac were loaded in aqueous and organic phase, separately. </w:t>
      </w:r>
      <w:r w:rsidR="00D5644F" w:rsidRPr="00594C77">
        <w:rPr>
          <w:rFonts w:ascii="Arial" w:hAnsi="Arial" w:cs="Arial"/>
          <w:sz w:val="22"/>
        </w:rPr>
        <w:t xml:space="preserve">The </w:t>
      </w:r>
      <w:r w:rsidR="001A5BB8" w:rsidRPr="00594C77">
        <w:rPr>
          <w:rFonts w:ascii="Arial" w:hAnsi="Arial" w:cs="Arial"/>
          <w:sz w:val="22"/>
        </w:rPr>
        <w:t xml:space="preserve">time-varied </w:t>
      </w:r>
      <w:r w:rsidR="00B25258" w:rsidRPr="00594C77">
        <w:rPr>
          <w:rFonts w:ascii="Arial" w:hAnsi="Arial" w:cs="Arial"/>
          <w:sz w:val="22"/>
        </w:rPr>
        <w:t>fluorescence</w:t>
      </w:r>
      <w:r w:rsidR="001A5BB8" w:rsidRPr="00594C77">
        <w:rPr>
          <w:rFonts w:ascii="Arial" w:hAnsi="Arial" w:cs="Arial"/>
          <w:sz w:val="22"/>
        </w:rPr>
        <w:t xml:space="preserve"> microscopy images were captured and the fluorescence at the interface was monitored on microscope at varied incubation time</w:t>
      </w:r>
      <w:r w:rsidR="00272CDE" w:rsidRPr="00594C77">
        <w:rPr>
          <w:rFonts w:ascii="Arial" w:hAnsi="Arial" w:cs="Arial"/>
          <w:sz w:val="22"/>
        </w:rPr>
        <w:t xml:space="preserve"> to monitor the production of HPTS</w:t>
      </w:r>
      <w:r w:rsidR="006C46B6" w:rsidRPr="00594C77">
        <w:rPr>
          <w:rFonts w:ascii="Arial" w:hAnsi="Arial" w:cs="Arial"/>
          <w:sz w:val="22"/>
        </w:rPr>
        <w:t xml:space="preserve"> (</w:t>
      </w:r>
      <w:proofErr w:type="spellStart"/>
      <w:r w:rsidR="006C46B6" w:rsidRPr="00594C77">
        <w:rPr>
          <w:rFonts w:ascii="Arial" w:eastAsia="SimSun" w:hAnsi="Arial" w:cs="Arial"/>
          <w:sz w:val="22"/>
        </w:rPr>
        <w:t>λ</w:t>
      </w:r>
      <w:r w:rsidR="006C46B6" w:rsidRPr="00594C77">
        <w:rPr>
          <w:rFonts w:ascii="Arial" w:eastAsia="SimSun" w:hAnsi="Arial" w:cs="Arial"/>
          <w:sz w:val="22"/>
          <w:vertAlign w:val="subscript"/>
        </w:rPr>
        <w:t>em</w:t>
      </w:r>
      <w:proofErr w:type="spellEnd"/>
      <w:r w:rsidR="006C46B6" w:rsidRPr="00594C77">
        <w:rPr>
          <w:rFonts w:ascii="Arial" w:eastAsia="SimSun" w:hAnsi="Arial" w:cs="Arial"/>
          <w:sz w:val="22"/>
        </w:rPr>
        <w:t xml:space="preserve"> </w:t>
      </w:r>
      <w:r w:rsidR="006C46B6" w:rsidRPr="00594C77">
        <w:rPr>
          <w:rFonts w:ascii="Arial" w:hAnsi="Arial" w:cs="Arial"/>
          <w:sz w:val="22"/>
        </w:rPr>
        <w:t>= 520 nm)</w:t>
      </w:r>
      <w:r w:rsidR="00272CDE" w:rsidRPr="00594C77">
        <w:rPr>
          <w:rFonts w:ascii="Arial" w:hAnsi="Arial" w:cs="Arial"/>
          <w:sz w:val="22"/>
        </w:rPr>
        <w:t xml:space="preserve"> and </w:t>
      </w:r>
      <w:r w:rsidR="009D343A" w:rsidRPr="00594C77">
        <w:rPr>
          <w:rFonts w:ascii="Arial" w:hAnsi="Arial" w:cs="Arial"/>
          <w:bCs/>
          <w:sz w:val="22"/>
        </w:rPr>
        <w:t>MU</w:t>
      </w:r>
      <w:r w:rsidR="00272CDE" w:rsidRPr="00594C77">
        <w:rPr>
          <w:rFonts w:ascii="Arial" w:hAnsi="Arial" w:cs="Arial"/>
          <w:bCs/>
          <w:sz w:val="22"/>
        </w:rPr>
        <w:t xml:space="preserve"> (</w:t>
      </w:r>
      <w:proofErr w:type="spellStart"/>
      <w:r w:rsidR="006C46B6" w:rsidRPr="00594C77">
        <w:rPr>
          <w:rFonts w:ascii="Arial" w:eastAsia="SimSun" w:hAnsi="Arial" w:cs="Arial"/>
          <w:sz w:val="22"/>
        </w:rPr>
        <w:t>λ</w:t>
      </w:r>
      <w:r w:rsidR="006C46B6" w:rsidRPr="00594C77">
        <w:rPr>
          <w:rFonts w:ascii="Arial" w:eastAsia="SimSun" w:hAnsi="Arial" w:cs="Arial"/>
          <w:sz w:val="22"/>
          <w:vertAlign w:val="subscript"/>
        </w:rPr>
        <w:t>em</w:t>
      </w:r>
      <w:proofErr w:type="spellEnd"/>
      <w:r w:rsidR="006C46B6" w:rsidRPr="00594C77">
        <w:rPr>
          <w:rFonts w:ascii="Arial" w:eastAsia="SimSun" w:hAnsi="Arial" w:cs="Arial"/>
          <w:sz w:val="22"/>
        </w:rPr>
        <w:t xml:space="preserve"> </w:t>
      </w:r>
      <w:r w:rsidR="006C46B6" w:rsidRPr="00594C77">
        <w:rPr>
          <w:rFonts w:ascii="Arial" w:hAnsi="Arial" w:cs="Arial"/>
          <w:sz w:val="22"/>
        </w:rPr>
        <w:t xml:space="preserve">= </w:t>
      </w:r>
      <w:r w:rsidR="005E14F3" w:rsidRPr="00594C77">
        <w:rPr>
          <w:rFonts w:ascii="Arial" w:hAnsi="Arial" w:cs="Arial"/>
          <w:bCs/>
          <w:sz w:val="22"/>
        </w:rPr>
        <w:t>450</w:t>
      </w:r>
      <w:r w:rsidR="006C46B6" w:rsidRPr="00594C77">
        <w:rPr>
          <w:rFonts w:ascii="Arial" w:hAnsi="Arial" w:cs="Arial"/>
          <w:bCs/>
          <w:sz w:val="22"/>
        </w:rPr>
        <w:t xml:space="preserve"> nm)</w:t>
      </w:r>
      <w:r w:rsidR="00D5644F" w:rsidRPr="00594C77">
        <w:rPr>
          <w:rFonts w:ascii="Arial" w:hAnsi="Arial" w:cs="Arial"/>
          <w:sz w:val="22"/>
        </w:rPr>
        <w:t>.</w:t>
      </w:r>
      <w:bookmarkEnd w:id="3"/>
      <w:bookmarkEnd w:id="4"/>
    </w:p>
    <w:p w14:paraId="401C5925" w14:textId="6F3A8C9A" w:rsidR="007D049A" w:rsidRPr="00594C77" w:rsidRDefault="007D049A" w:rsidP="007D049A">
      <w:pPr>
        <w:spacing w:line="360" w:lineRule="auto"/>
        <w:rPr>
          <w:rFonts w:ascii="Arial" w:hAnsi="Arial" w:cs="Arial"/>
          <w:sz w:val="22"/>
          <w:lang w:val="en-GB"/>
        </w:rPr>
      </w:pPr>
      <w:r w:rsidRPr="00594C77">
        <w:rPr>
          <w:rFonts w:ascii="Arial" w:hAnsi="Arial" w:cs="Arial"/>
          <w:b/>
          <w:sz w:val="22"/>
          <w:lang w:val="en-GB"/>
        </w:rPr>
        <w:t xml:space="preserve">3D printing. </w:t>
      </w:r>
      <w:r w:rsidRPr="00594C77">
        <w:rPr>
          <w:rFonts w:ascii="Arial" w:hAnsi="Arial" w:cs="Arial"/>
          <w:sz w:val="22"/>
          <w:lang w:val="en-GB"/>
        </w:rPr>
        <w:t>The 3D printing process was conducted at room temperature with an extrusion-based 3D printer (</w:t>
      </w:r>
      <w:proofErr w:type="spellStart"/>
      <w:r w:rsidRPr="00594C77">
        <w:rPr>
          <w:rFonts w:ascii="Arial" w:hAnsi="Arial" w:cs="Arial"/>
          <w:sz w:val="22"/>
          <w:lang w:val="en-GB"/>
        </w:rPr>
        <w:t>Biomaker</w:t>
      </w:r>
      <w:proofErr w:type="spellEnd"/>
      <w:r w:rsidRPr="00594C77">
        <w:rPr>
          <w:rFonts w:ascii="Arial" w:hAnsi="Arial" w:cs="Arial"/>
          <w:sz w:val="22"/>
          <w:lang w:val="en-GB"/>
        </w:rPr>
        <w:t xml:space="preserve"> 2, SunP Biotech). The structures to be printed were first designed in CAD software (SOLIDWORKS® 2021), and then sliced into printing paths in G-Code format with the built-in slicing function of the 3D printer. The emulsion gels to be printed was loaded into a 5 mL syringe, which was then transferred to the printer nozzle. The printing was carried out with the printing speed and extrusion speed set to 1.5 mm s</w:t>
      </w:r>
      <w:r w:rsidRPr="00594C77">
        <w:rPr>
          <w:rFonts w:ascii="Arial" w:hAnsi="Arial" w:cs="Arial"/>
          <w:sz w:val="22"/>
          <w:vertAlign w:val="superscript"/>
          <w:lang w:val="en-GB"/>
        </w:rPr>
        <w:t>-1</w:t>
      </w:r>
      <w:r w:rsidRPr="00594C77">
        <w:rPr>
          <w:rFonts w:ascii="Arial" w:hAnsi="Arial" w:cs="Arial"/>
          <w:sz w:val="22"/>
          <w:lang w:val="en-GB"/>
        </w:rPr>
        <w:t xml:space="preserve"> and 2 mm</w:t>
      </w:r>
      <w:r w:rsidRPr="00594C77">
        <w:rPr>
          <w:rFonts w:ascii="Arial" w:hAnsi="Arial" w:cs="Arial"/>
          <w:sz w:val="22"/>
          <w:vertAlign w:val="superscript"/>
          <w:lang w:val="en-GB"/>
        </w:rPr>
        <w:t>3</w:t>
      </w:r>
      <w:r w:rsidRPr="00594C77">
        <w:rPr>
          <w:rFonts w:ascii="Arial" w:hAnsi="Arial" w:cs="Arial"/>
          <w:sz w:val="22"/>
          <w:lang w:val="en-GB"/>
        </w:rPr>
        <w:t xml:space="preserve"> s</w:t>
      </w:r>
      <w:r w:rsidRPr="00594C77">
        <w:rPr>
          <w:rFonts w:ascii="Arial" w:hAnsi="Arial" w:cs="Arial"/>
          <w:sz w:val="22"/>
          <w:vertAlign w:val="superscript"/>
          <w:lang w:val="en-GB"/>
        </w:rPr>
        <w:t>-1</w:t>
      </w:r>
      <w:r w:rsidRPr="00594C77">
        <w:rPr>
          <w:rFonts w:ascii="Arial" w:hAnsi="Arial" w:cs="Arial"/>
          <w:sz w:val="22"/>
          <w:lang w:val="en-GB"/>
        </w:rPr>
        <w:t>. Photos of the printed structures were taken for demonstration and analysis.</w:t>
      </w:r>
    </w:p>
    <w:p w14:paraId="3430F3E5" w14:textId="6877008F" w:rsidR="00CF501C" w:rsidRPr="00594C77" w:rsidRDefault="00CF501C" w:rsidP="007D049A">
      <w:pPr>
        <w:spacing w:line="360" w:lineRule="auto"/>
        <w:rPr>
          <w:rFonts w:ascii="Arial" w:hAnsi="Arial" w:cs="Arial"/>
          <w:sz w:val="22"/>
        </w:rPr>
      </w:pPr>
      <w:bookmarkStart w:id="5" w:name="_Hlk183614176"/>
      <w:r w:rsidRPr="00594C77">
        <w:rPr>
          <w:rFonts w:ascii="Arial" w:hAnsi="Arial" w:cs="Arial"/>
          <w:b/>
          <w:sz w:val="22"/>
          <w:lang w:val="en-GB"/>
        </w:rPr>
        <w:t xml:space="preserve">Rheological test. </w:t>
      </w:r>
      <w:r w:rsidRPr="00594C77">
        <w:rPr>
          <w:rFonts w:ascii="Arial" w:hAnsi="Arial" w:cs="Arial"/>
          <w:sz w:val="22"/>
          <w:lang w:val="de-DE"/>
        </w:rPr>
        <w:t>The gel rheological properties were tested with a Rheometer (MCR 302, Anton Paar)</w:t>
      </w:r>
      <w:r w:rsidRPr="00594C77">
        <w:rPr>
          <w:rFonts w:ascii="Arial" w:hAnsi="Arial" w:cs="Arial"/>
          <w:sz w:val="22"/>
          <w:lang w:val="en-GB"/>
        </w:rPr>
        <w:t>, that is</w:t>
      </w:r>
      <w:r w:rsidRPr="00594C77">
        <w:rPr>
          <w:rFonts w:ascii="Arial" w:hAnsi="Arial" w:cs="Arial"/>
          <w:sz w:val="22"/>
          <w:lang w:val="de-DE"/>
        </w:rPr>
        <w:t xml:space="preserve"> equipped with 25 mm diameter parallel plate (PP25, Anton Paar). To mimick change in gel rheology after extrusion-based printing, the gels was formulated and loaded into 5 mL syringes, which were then extruded onto the rheolometer platform. The gap distance between the rheometer platform and the parallel plate was set to be 0.4 mm, which allows for loading gel samples of 500 </w:t>
      </w:r>
      <w:proofErr w:type="spellStart"/>
      <w:r w:rsidRPr="00594C77">
        <w:rPr>
          <w:rFonts w:ascii="Arial" w:hAnsi="Arial" w:cs="Arial"/>
          <w:sz w:val="22"/>
          <w:lang w:val="en-GB"/>
        </w:rPr>
        <w:t>μL</w:t>
      </w:r>
      <w:proofErr w:type="spellEnd"/>
      <w:r w:rsidRPr="00594C77">
        <w:rPr>
          <w:rFonts w:ascii="Arial" w:hAnsi="Arial" w:cs="Arial"/>
          <w:sz w:val="22"/>
          <w:lang w:val="en-GB"/>
        </w:rPr>
        <w:t xml:space="preserve"> per test. </w:t>
      </w:r>
      <w:r w:rsidRPr="00594C77">
        <w:rPr>
          <w:rFonts w:ascii="Arial" w:hAnsi="Arial" w:cs="Arial"/>
          <w:sz w:val="22"/>
          <w:lang w:val="de-DE"/>
        </w:rPr>
        <w:t>The storage modulus and loss modulus of the gels were tested against shear strain that varied from 10</w:t>
      </w:r>
      <w:r w:rsidRPr="00594C77">
        <w:rPr>
          <w:rFonts w:ascii="Arial" w:hAnsi="Arial" w:cs="Arial"/>
          <w:sz w:val="22"/>
          <w:vertAlign w:val="superscript"/>
          <w:lang w:val="de-DE"/>
        </w:rPr>
        <w:t xml:space="preserve">-3 </w:t>
      </w:r>
      <w:r w:rsidRPr="00594C77">
        <w:rPr>
          <w:rFonts w:ascii="Arial" w:hAnsi="Arial" w:cs="Arial"/>
          <w:sz w:val="22"/>
          <w:lang w:val="de-DE"/>
        </w:rPr>
        <w:t>% to 10</w:t>
      </w:r>
      <w:r w:rsidRPr="00594C77">
        <w:rPr>
          <w:rFonts w:ascii="Arial" w:hAnsi="Arial" w:cs="Arial"/>
          <w:sz w:val="22"/>
          <w:vertAlign w:val="superscript"/>
          <w:lang w:val="de-DE"/>
        </w:rPr>
        <w:t xml:space="preserve">3 </w:t>
      </w:r>
      <w:r w:rsidRPr="00594C77">
        <w:rPr>
          <w:rFonts w:ascii="Arial" w:hAnsi="Arial" w:cs="Arial"/>
          <w:sz w:val="22"/>
          <w:lang w:val="de-DE"/>
        </w:rPr>
        <w:t>%. The viscosity of the gels were assessed by varing shear rate from 10</w:t>
      </w:r>
      <w:r w:rsidRPr="00594C77">
        <w:rPr>
          <w:rFonts w:ascii="Arial" w:hAnsi="Arial" w:cs="Arial"/>
          <w:sz w:val="22"/>
          <w:vertAlign w:val="superscript"/>
          <w:lang w:val="de-DE"/>
        </w:rPr>
        <w:t>-2</w:t>
      </w:r>
      <w:r w:rsidRPr="00594C77">
        <w:rPr>
          <w:rFonts w:ascii="Arial" w:hAnsi="Arial" w:cs="Arial"/>
          <w:sz w:val="22"/>
          <w:lang w:val="de-DE"/>
        </w:rPr>
        <w:t xml:space="preserve"> to 10</w:t>
      </w:r>
      <w:r w:rsidRPr="00594C77">
        <w:rPr>
          <w:rFonts w:ascii="Arial" w:hAnsi="Arial" w:cs="Arial"/>
          <w:sz w:val="22"/>
          <w:vertAlign w:val="superscript"/>
          <w:lang w:val="de-DE"/>
        </w:rPr>
        <w:t>3</w:t>
      </w:r>
      <w:r w:rsidRPr="00594C77">
        <w:rPr>
          <w:rFonts w:ascii="Arial" w:hAnsi="Arial" w:cs="Arial"/>
          <w:sz w:val="22"/>
          <w:lang w:val="de-DE"/>
        </w:rPr>
        <w:t xml:space="preserve"> s</w:t>
      </w:r>
      <w:r w:rsidRPr="00594C77">
        <w:rPr>
          <w:rFonts w:ascii="Arial" w:hAnsi="Arial" w:cs="Arial"/>
          <w:sz w:val="22"/>
          <w:vertAlign w:val="superscript"/>
          <w:lang w:val="de-DE"/>
        </w:rPr>
        <w:t>-1</w:t>
      </w:r>
      <w:r w:rsidRPr="00594C77">
        <w:rPr>
          <w:rFonts w:ascii="Arial" w:hAnsi="Arial" w:cs="Arial"/>
          <w:sz w:val="22"/>
          <w:lang w:val="de-DE"/>
        </w:rPr>
        <w:t>. All rheological tests were performed under room temperature at 22°C.</w:t>
      </w:r>
    </w:p>
    <w:bookmarkEnd w:id="5"/>
    <w:p w14:paraId="57879630" w14:textId="15A80FC5" w:rsidR="00541FD3" w:rsidRPr="00594C77" w:rsidRDefault="00541FD3" w:rsidP="00541FD3">
      <w:pPr>
        <w:widowControl/>
        <w:spacing w:line="360" w:lineRule="auto"/>
        <w:rPr>
          <w:rFonts w:ascii="Arial" w:hAnsi="Arial" w:cs="Arial"/>
          <w:sz w:val="22"/>
        </w:rPr>
      </w:pPr>
      <w:r w:rsidRPr="00594C77">
        <w:rPr>
          <w:rFonts w:ascii="Arial" w:hAnsi="Arial" w:cs="Arial"/>
          <w:b/>
          <w:sz w:val="22"/>
          <w:lang w:val="en-GB"/>
        </w:rPr>
        <w:t>Emulsion evolution through catalytic hydrolysis of p-nitrophenol ester.</w:t>
      </w:r>
      <w:r w:rsidRPr="00594C77">
        <w:rPr>
          <w:rFonts w:ascii="Arial" w:hAnsi="Arial" w:cs="Arial"/>
          <w:sz w:val="22"/>
          <w:lang w:val="en-GB"/>
        </w:rPr>
        <w:t xml:space="preserve"> (</w:t>
      </w:r>
      <w:r w:rsidRPr="00594C77">
        <w:rPr>
          <w:rFonts w:ascii="Arial" w:hAnsi="Arial" w:cs="Arial"/>
          <w:b/>
          <w:sz w:val="22"/>
          <w:lang w:val="en-GB"/>
        </w:rPr>
        <w:t>a</w:t>
      </w:r>
      <w:r w:rsidRPr="00594C77">
        <w:rPr>
          <w:rFonts w:ascii="Arial" w:hAnsi="Arial" w:cs="Arial"/>
          <w:sz w:val="22"/>
          <w:lang w:val="en-GB"/>
        </w:rPr>
        <w:t>) Time-dependent interfacial tension</w:t>
      </w:r>
      <w:r w:rsidR="000D1F8C" w:rsidRPr="00594C77">
        <w:rPr>
          <w:rFonts w:ascii="Arial" w:hAnsi="Arial" w:cs="Arial"/>
          <w:sz w:val="22"/>
          <w:lang w:val="en-GB"/>
        </w:rPr>
        <w:t xml:space="preserve"> analysis</w:t>
      </w:r>
      <w:r w:rsidRPr="00594C77">
        <w:rPr>
          <w:rFonts w:ascii="Arial" w:hAnsi="Arial" w:cs="Arial"/>
          <w:sz w:val="22"/>
          <w:lang w:val="en-GB"/>
        </w:rPr>
        <w:t xml:space="preserve">: Typically, a </w:t>
      </w:r>
      <w:r w:rsidRPr="00594C77">
        <w:rPr>
          <w:rFonts w:ascii="Arial" w:hAnsi="Arial" w:cs="Arial"/>
          <w:sz w:val="22"/>
        </w:rPr>
        <w:t xml:space="preserve">KIV nanofibril solution (0.2 mM) was prepared in HEPES (10 mM, pH 7.5) and a solution of </w:t>
      </w:r>
      <w:r w:rsidRPr="00594C77">
        <w:rPr>
          <w:rFonts w:ascii="Arial" w:hAnsi="Arial" w:cs="Arial"/>
          <w:i/>
          <w:sz w:val="22"/>
        </w:rPr>
        <w:t>p</w:t>
      </w:r>
      <w:r w:rsidRPr="00594C77">
        <w:rPr>
          <w:rFonts w:ascii="Arial" w:hAnsi="Arial" w:cs="Arial"/>
          <w:sz w:val="22"/>
        </w:rPr>
        <w:t xml:space="preserve">-nitrophenyl ester (n = 0~16) in chloroform was prepared with </w:t>
      </w:r>
      <w:r w:rsidR="000D1F8C" w:rsidRPr="00594C77">
        <w:rPr>
          <w:rFonts w:ascii="Arial" w:hAnsi="Arial" w:cs="Arial"/>
          <w:sz w:val="22"/>
        </w:rPr>
        <w:t xml:space="preserve">the </w:t>
      </w:r>
      <w:r w:rsidRPr="00594C77">
        <w:rPr>
          <w:rFonts w:ascii="Arial" w:hAnsi="Arial" w:cs="Arial"/>
          <w:sz w:val="22"/>
        </w:rPr>
        <w:t xml:space="preserve">concentration of 1.0 </w:t>
      </w:r>
      <w:proofErr w:type="spellStart"/>
      <w:r w:rsidRPr="00594C77">
        <w:rPr>
          <w:rFonts w:ascii="Arial" w:hAnsi="Arial" w:cs="Arial"/>
          <w:sz w:val="22"/>
        </w:rPr>
        <w:t>mM.</w:t>
      </w:r>
      <w:proofErr w:type="spellEnd"/>
      <w:r w:rsidRPr="00594C77">
        <w:rPr>
          <w:rFonts w:ascii="Arial" w:hAnsi="Arial" w:cs="Arial"/>
          <w:sz w:val="22"/>
        </w:rPr>
        <w:t xml:space="preserve"> A drop of chloroform containing subst</w:t>
      </w:r>
      <w:r w:rsidR="000D1F8C" w:rsidRPr="00594C77">
        <w:rPr>
          <w:rFonts w:ascii="Arial" w:hAnsi="Arial" w:cs="Arial"/>
          <w:sz w:val="22"/>
        </w:rPr>
        <w:t>r</w:t>
      </w:r>
      <w:r w:rsidRPr="00594C77">
        <w:rPr>
          <w:rFonts w:ascii="Arial" w:hAnsi="Arial" w:cs="Arial"/>
          <w:sz w:val="22"/>
        </w:rPr>
        <w:t xml:space="preserve">ates was ejected </w:t>
      </w:r>
      <w:r w:rsidR="000D1F8C" w:rsidRPr="00594C77">
        <w:rPr>
          <w:rFonts w:ascii="Arial" w:hAnsi="Arial" w:cs="Arial"/>
          <w:sz w:val="22"/>
        </w:rPr>
        <w:t>into the aqueous solution of KIV, and the image of the drop was captured by a CCD camera and transferred to the data acquisition computer. (</w:t>
      </w:r>
      <w:r w:rsidR="000D1F8C" w:rsidRPr="00594C77">
        <w:rPr>
          <w:rFonts w:ascii="Arial" w:hAnsi="Arial" w:cs="Arial"/>
          <w:b/>
          <w:sz w:val="22"/>
        </w:rPr>
        <w:t>b</w:t>
      </w:r>
      <w:r w:rsidR="000D1F8C" w:rsidRPr="00594C77">
        <w:rPr>
          <w:rFonts w:ascii="Arial" w:hAnsi="Arial" w:cs="Arial"/>
          <w:sz w:val="22"/>
        </w:rPr>
        <w:t xml:space="preserve">) </w:t>
      </w:r>
      <w:r w:rsidR="005E14F3" w:rsidRPr="00594C77">
        <w:rPr>
          <w:rFonts w:ascii="Arial" w:hAnsi="Arial" w:cs="Arial"/>
          <w:sz w:val="22"/>
        </w:rPr>
        <w:t xml:space="preserve">Emulsion evolution: a KIV nanofibril solution (0.2 mM, 0.7 mL) was mixed </w:t>
      </w:r>
      <w:r w:rsidR="005E14F3" w:rsidRPr="00594C77">
        <w:rPr>
          <w:rFonts w:ascii="Arial" w:hAnsi="Arial" w:cs="Arial"/>
          <w:sz w:val="22"/>
        </w:rPr>
        <w:lastRenderedPageBreak/>
        <w:t xml:space="preserve">with chloroform containing </w:t>
      </w:r>
      <w:r w:rsidR="005E14F3" w:rsidRPr="00594C77">
        <w:rPr>
          <w:rFonts w:ascii="Arial" w:hAnsi="Arial" w:cs="Arial"/>
          <w:i/>
          <w:sz w:val="22"/>
        </w:rPr>
        <w:t>p</w:t>
      </w:r>
      <w:r w:rsidR="005E14F3" w:rsidRPr="00594C77">
        <w:rPr>
          <w:rFonts w:ascii="Arial" w:hAnsi="Arial" w:cs="Arial"/>
          <w:sz w:val="22"/>
        </w:rPr>
        <w:t xml:space="preserve">-nitrophenyl ester (1 mM, 0.3 mL). The mixture was homogenized for 30 sec to obtain a Pickering emulsion in the bottom phase. The emulsion droplets were stained with HPTS and imaged </w:t>
      </w:r>
      <w:r w:rsidR="009D343A" w:rsidRPr="00594C77">
        <w:rPr>
          <w:rFonts w:ascii="Arial" w:hAnsi="Arial" w:cs="Arial"/>
          <w:sz w:val="22"/>
        </w:rPr>
        <w:t>under</w:t>
      </w:r>
      <w:r w:rsidR="005E14F3" w:rsidRPr="00594C77">
        <w:rPr>
          <w:rFonts w:ascii="Arial" w:hAnsi="Arial" w:cs="Arial"/>
          <w:sz w:val="22"/>
        </w:rPr>
        <w:t xml:space="preserve"> fluorescence microscop</w:t>
      </w:r>
      <w:r w:rsidR="009D343A" w:rsidRPr="00594C77">
        <w:rPr>
          <w:rFonts w:ascii="Arial" w:hAnsi="Arial" w:cs="Arial"/>
          <w:sz w:val="22"/>
        </w:rPr>
        <w:t>e</w:t>
      </w:r>
      <w:r w:rsidR="005E14F3" w:rsidRPr="00594C77">
        <w:rPr>
          <w:rFonts w:ascii="Arial" w:hAnsi="Arial" w:cs="Arial"/>
          <w:sz w:val="22"/>
        </w:rPr>
        <w:t xml:space="preserve">. Macroscopic photos of emulsion systems were also recorded to evaluate the stability of </w:t>
      </w:r>
      <w:r w:rsidR="009D343A" w:rsidRPr="00594C77">
        <w:rPr>
          <w:rFonts w:ascii="Arial" w:hAnsi="Arial" w:cs="Arial"/>
          <w:sz w:val="22"/>
        </w:rPr>
        <w:t xml:space="preserve">Pickering </w:t>
      </w:r>
      <w:r w:rsidR="005E14F3" w:rsidRPr="00594C77">
        <w:rPr>
          <w:rFonts w:ascii="Arial" w:hAnsi="Arial" w:cs="Arial"/>
          <w:sz w:val="22"/>
        </w:rPr>
        <w:t>emulsions. (</w:t>
      </w:r>
      <w:r w:rsidR="005E14F3" w:rsidRPr="00594C77">
        <w:rPr>
          <w:rFonts w:ascii="Arial" w:hAnsi="Arial" w:cs="Arial"/>
          <w:b/>
          <w:sz w:val="22"/>
        </w:rPr>
        <w:t>c</w:t>
      </w:r>
      <w:r w:rsidR="005E14F3" w:rsidRPr="00594C77">
        <w:rPr>
          <w:rFonts w:ascii="Arial" w:hAnsi="Arial" w:cs="Arial"/>
          <w:sz w:val="22"/>
        </w:rPr>
        <w:t>) Phase inversion</w:t>
      </w:r>
      <w:r w:rsidR="005641EF" w:rsidRPr="00594C77">
        <w:rPr>
          <w:rFonts w:ascii="Arial" w:hAnsi="Arial" w:cs="Arial"/>
          <w:sz w:val="22"/>
        </w:rPr>
        <w:t xml:space="preserve"> and the formation of HIPE</w:t>
      </w:r>
      <w:r w:rsidR="005E14F3" w:rsidRPr="00594C77">
        <w:rPr>
          <w:rFonts w:ascii="Arial" w:hAnsi="Arial" w:cs="Arial"/>
          <w:sz w:val="22"/>
        </w:rPr>
        <w:t xml:space="preserve">: </w:t>
      </w:r>
      <w:r w:rsidR="005641EF" w:rsidRPr="00594C77">
        <w:rPr>
          <w:rFonts w:ascii="Arial" w:hAnsi="Arial" w:cs="Arial"/>
          <w:sz w:val="22"/>
        </w:rPr>
        <w:t xml:space="preserve">a KIV nanofibril solution (0.2 mM, 0.75 mL) was mixed with chloroform containing </w:t>
      </w:r>
      <w:r w:rsidR="005641EF" w:rsidRPr="00594C77">
        <w:rPr>
          <w:rFonts w:ascii="Arial" w:hAnsi="Arial" w:cs="Arial"/>
          <w:i/>
          <w:sz w:val="22"/>
        </w:rPr>
        <w:t>p</w:t>
      </w:r>
      <w:r w:rsidR="005641EF" w:rsidRPr="00594C77">
        <w:rPr>
          <w:rFonts w:ascii="Arial" w:hAnsi="Arial" w:cs="Arial"/>
          <w:sz w:val="22"/>
        </w:rPr>
        <w:t>-nitrophenyl ester (1 mM, 0.25 mL). The mixture was homogenized for 30 sec to obtain a Pickering emulsion in the bottom phase. After incubation for different time periods, the o/w emulsion was further homogenized to obtain w/o Pickering emulsion. The emulsion droplets were stained with HPTS and imaged with fluorescence microscopy.</w:t>
      </w:r>
    </w:p>
    <w:p w14:paraId="07999DF6" w14:textId="11713430" w:rsidR="00541FD3" w:rsidRPr="00594C77" w:rsidRDefault="009D343A" w:rsidP="00541FD3">
      <w:pPr>
        <w:widowControl/>
        <w:spacing w:line="360" w:lineRule="auto"/>
        <w:rPr>
          <w:rFonts w:ascii="Arial" w:hAnsi="Arial" w:cs="Arial"/>
          <w:sz w:val="22"/>
        </w:rPr>
      </w:pPr>
      <w:r w:rsidRPr="00594C77">
        <w:rPr>
          <w:rFonts w:ascii="Arial" w:hAnsi="Arial" w:cs="Arial"/>
          <w:b/>
          <w:sz w:val="22"/>
          <w:lang w:val="en-GB"/>
        </w:rPr>
        <w:t>Emulsion evolution through biomineralization.</w:t>
      </w:r>
      <w:r w:rsidRPr="00594C77">
        <w:rPr>
          <w:rFonts w:ascii="Arial" w:hAnsi="Arial" w:cs="Arial"/>
          <w:sz w:val="22"/>
          <w:lang w:val="en-GB"/>
        </w:rPr>
        <w:t xml:space="preserve"> </w:t>
      </w:r>
      <w:r w:rsidR="008426C6" w:rsidRPr="00594C77">
        <w:rPr>
          <w:rFonts w:ascii="Arial" w:hAnsi="Arial" w:cs="Arial"/>
          <w:sz w:val="22"/>
          <w:lang w:val="en-GB"/>
        </w:rPr>
        <w:t xml:space="preserve">Typically, </w:t>
      </w:r>
      <w:r w:rsidR="008426C6" w:rsidRPr="00594C77">
        <w:rPr>
          <w:rFonts w:ascii="Arial" w:hAnsi="Arial" w:cs="Arial"/>
          <w:sz w:val="22"/>
        </w:rPr>
        <w:t>a KIV nanofibril solution (0.2 mM, 0.7 mL) was mixed with chloroform containing TEOS (0.3 mL). The mixture was homogenized for 30 sec to obtain a Pickering emulsion in the bottom phase.</w:t>
      </w:r>
    </w:p>
    <w:p w14:paraId="11356695" w14:textId="77777777" w:rsidR="00594C77" w:rsidRDefault="00594C77">
      <w:pPr>
        <w:widowControl/>
        <w:jc w:val="left"/>
        <w:rPr>
          <w:rFonts w:ascii="Arial" w:hAnsi="Arial" w:cs="Arial"/>
          <w:b/>
          <w:sz w:val="22"/>
        </w:rPr>
      </w:pPr>
    </w:p>
    <w:p w14:paraId="2A1FB0E5" w14:textId="5C85B9CA" w:rsidR="00954CEB" w:rsidRPr="00594C77" w:rsidRDefault="00954CEB">
      <w:pPr>
        <w:widowControl/>
        <w:jc w:val="left"/>
        <w:rPr>
          <w:rFonts w:ascii="Arial" w:hAnsi="Arial" w:cs="Arial"/>
          <w:b/>
          <w:sz w:val="22"/>
        </w:rPr>
      </w:pPr>
    </w:p>
    <w:p w14:paraId="7A091F8E" w14:textId="0A644A50" w:rsidR="00C85CE0" w:rsidRPr="00594C77" w:rsidRDefault="00954CEB" w:rsidP="009507F2">
      <w:pPr>
        <w:widowControl/>
        <w:spacing w:line="360" w:lineRule="auto"/>
        <w:jc w:val="left"/>
        <w:rPr>
          <w:rFonts w:ascii="Arial" w:hAnsi="Arial" w:cs="Arial"/>
          <w:b/>
          <w:sz w:val="22"/>
        </w:rPr>
      </w:pPr>
      <w:r w:rsidRPr="00594C77">
        <w:rPr>
          <w:rFonts w:ascii="Arial" w:hAnsi="Arial" w:cs="Arial"/>
          <w:b/>
          <w:sz w:val="22"/>
        </w:rPr>
        <w:t xml:space="preserve">S2. </w:t>
      </w:r>
      <w:r w:rsidR="00C85CE0" w:rsidRPr="00594C77">
        <w:rPr>
          <w:rFonts w:ascii="Arial" w:hAnsi="Arial" w:cs="Arial"/>
          <w:b/>
          <w:sz w:val="22"/>
        </w:rPr>
        <w:t>Supplementary Figures</w:t>
      </w:r>
    </w:p>
    <w:p w14:paraId="3B2119F6" w14:textId="26E72F4D" w:rsidR="00316E1C" w:rsidRPr="00594C77" w:rsidRDefault="00907AB2" w:rsidP="00B25258">
      <w:pPr>
        <w:spacing w:line="360" w:lineRule="auto"/>
        <w:jc w:val="center"/>
        <w:rPr>
          <w:rFonts w:ascii="Arial" w:hAnsi="Arial" w:cs="Arial"/>
          <w:b/>
          <w:sz w:val="22"/>
        </w:rPr>
      </w:pPr>
      <w:r w:rsidRPr="00594C77">
        <w:rPr>
          <w:rFonts w:ascii="Arial" w:hAnsi="Arial" w:cs="Arial"/>
          <w:b/>
          <w:noProof/>
          <w:sz w:val="22"/>
        </w:rPr>
        <w:drawing>
          <wp:inline distT="0" distB="0" distL="0" distR="0" wp14:anchorId="0E0E5CE4" wp14:editId="4135DB6B">
            <wp:extent cx="5121168" cy="2080895"/>
            <wp:effectExtent l="0" t="0" r="3810" b="0"/>
            <wp:docPr id="1" name="图片 8">
              <a:extLst xmlns:a="http://schemas.openxmlformats.org/drawingml/2006/main">
                <a:ext uri="{FF2B5EF4-FFF2-40B4-BE49-F238E27FC236}">
                  <a16:creationId xmlns:a16="http://schemas.microsoft.com/office/drawing/2014/main" id="{B0AC0D63-4AE5-45B0-9D9D-BBC10267D6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B0AC0D63-4AE5-45B0-9D9D-BBC10267D620}"/>
                        </a:ext>
                      </a:extLst>
                    </pic:cNvPr>
                    <pic:cNvPicPr>
                      <a:picLocks noChangeAspect="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121910" cy="2081196"/>
                    </a:xfrm>
                    <a:prstGeom prst="rect">
                      <a:avLst/>
                    </a:prstGeom>
                    <a:ln>
                      <a:noFill/>
                    </a:ln>
                    <a:extLst>
                      <a:ext uri="{53640926-AAD7-44D8-BBD7-CCE9431645EC}">
                        <a14:shadowObscured xmlns:a14="http://schemas.microsoft.com/office/drawing/2010/main"/>
                      </a:ext>
                    </a:extLst>
                  </pic:spPr>
                </pic:pic>
              </a:graphicData>
            </a:graphic>
          </wp:inline>
        </w:drawing>
      </w:r>
    </w:p>
    <w:p w14:paraId="15AA7BB8" w14:textId="0F1F7B0D" w:rsidR="00C85CE0" w:rsidRPr="00594C77" w:rsidRDefault="00C85CE0" w:rsidP="00C16408">
      <w:pPr>
        <w:rPr>
          <w:rFonts w:ascii="Arial" w:hAnsi="Arial" w:cs="Arial"/>
          <w:sz w:val="22"/>
        </w:rPr>
      </w:pPr>
      <w:r w:rsidRPr="00594C77">
        <w:rPr>
          <w:rFonts w:ascii="Arial" w:hAnsi="Arial" w:cs="Arial"/>
          <w:b/>
          <w:sz w:val="22"/>
        </w:rPr>
        <w:t>Fi</w:t>
      </w:r>
      <w:r w:rsidR="005975D9" w:rsidRPr="00594C77">
        <w:rPr>
          <w:rFonts w:ascii="Arial" w:hAnsi="Arial" w:cs="Arial"/>
          <w:b/>
          <w:sz w:val="22"/>
        </w:rPr>
        <w:t>gure S</w:t>
      </w:r>
      <w:r w:rsidR="00390FF3" w:rsidRPr="00594C77">
        <w:rPr>
          <w:rFonts w:ascii="Arial" w:hAnsi="Arial" w:cs="Arial"/>
          <w:b/>
          <w:sz w:val="22"/>
        </w:rPr>
        <w:t>1</w:t>
      </w:r>
      <w:r w:rsidR="005975D9" w:rsidRPr="00594C77">
        <w:rPr>
          <w:rFonts w:ascii="Arial" w:hAnsi="Arial" w:cs="Arial"/>
          <w:b/>
          <w:sz w:val="22"/>
        </w:rPr>
        <w:t>.</w:t>
      </w:r>
      <w:r w:rsidR="005975D9" w:rsidRPr="00594C77">
        <w:rPr>
          <w:rFonts w:ascii="Arial" w:hAnsi="Arial" w:cs="Arial"/>
          <w:sz w:val="22"/>
        </w:rPr>
        <w:t xml:space="preserve"> </w:t>
      </w:r>
      <w:r w:rsidR="006B43B1" w:rsidRPr="00594C77">
        <w:rPr>
          <w:rFonts w:ascii="Arial" w:hAnsi="Arial" w:cs="Arial"/>
          <w:b/>
          <w:sz w:val="22"/>
        </w:rPr>
        <w:t xml:space="preserve">Characterization </w:t>
      </w:r>
      <w:r w:rsidR="005975D9" w:rsidRPr="00594C77">
        <w:rPr>
          <w:rFonts w:ascii="Arial" w:hAnsi="Arial" w:cs="Arial"/>
          <w:b/>
          <w:sz w:val="22"/>
        </w:rPr>
        <w:t>of</w:t>
      </w:r>
      <w:r w:rsidR="006B43B1" w:rsidRPr="00594C77">
        <w:rPr>
          <w:rFonts w:ascii="Arial" w:hAnsi="Arial" w:cs="Arial"/>
          <w:b/>
          <w:sz w:val="22"/>
        </w:rPr>
        <w:t xml:space="preserve"> </w:t>
      </w:r>
      <w:r w:rsidR="00907AB2" w:rsidRPr="00594C77">
        <w:rPr>
          <w:rFonts w:ascii="Arial" w:hAnsi="Arial" w:cs="Arial"/>
          <w:b/>
          <w:sz w:val="22"/>
        </w:rPr>
        <w:t>KIV tridecapeptide</w:t>
      </w:r>
      <w:r w:rsidR="00C16408" w:rsidRPr="00594C77">
        <w:rPr>
          <w:rFonts w:ascii="Arial" w:hAnsi="Arial" w:cs="Arial"/>
          <w:b/>
          <w:sz w:val="22"/>
        </w:rPr>
        <w:t>.</w:t>
      </w:r>
      <w:r w:rsidR="00A821D3" w:rsidRPr="00594C77">
        <w:rPr>
          <w:rFonts w:ascii="Arial" w:hAnsi="Arial" w:cs="Arial"/>
          <w:sz w:val="22"/>
        </w:rPr>
        <w:t xml:space="preserve"> (</w:t>
      </w:r>
      <w:r w:rsidR="00A821D3" w:rsidRPr="00594C77">
        <w:rPr>
          <w:rFonts w:ascii="Arial" w:hAnsi="Arial" w:cs="Arial"/>
          <w:b/>
          <w:sz w:val="22"/>
        </w:rPr>
        <w:t>a</w:t>
      </w:r>
      <w:r w:rsidR="00A821D3" w:rsidRPr="00594C77">
        <w:rPr>
          <w:rFonts w:ascii="Arial" w:hAnsi="Arial" w:cs="Arial"/>
          <w:sz w:val="22"/>
        </w:rPr>
        <w:t xml:space="preserve">) </w:t>
      </w:r>
      <w:r w:rsidR="00AF6043" w:rsidRPr="00594C77">
        <w:rPr>
          <w:rFonts w:ascii="Arial" w:hAnsi="Arial" w:cs="Arial"/>
          <w:sz w:val="22"/>
        </w:rPr>
        <w:t>MALDI-TOF</w:t>
      </w:r>
      <w:r w:rsidR="000C54F7" w:rsidRPr="00594C77">
        <w:rPr>
          <w:rFonts w:ascii="Arial" w:hAnsi="Arial" w:cs="Arial"/>
          <w:sz w:val="22"/>
        </w:rPr>
        <w:t xml:space="preserve"> spectr</w:t>
      </w:r>
      <w:r w:rsidR="00AF6043" w:rsidRPr="00594C77">
        <w:rPr>
          <w:rFonts w:ascii="Arial" w:hAnsi="Arial" w:cs="Arial"/>
          <w:sz w:val="22"/>
        </w:rPr>
        <w:t>um confirmed the molecular weight of 1262 Da, in agreement of the KIV sequence.</w:t>
      </w:r>
      <w:r w:rsidR="00A821D3" w:rsidRPr="00594C77">
        <w:rPr>
          <w:rFonts w:ascii="Arial" w:hAnsi="Arial" w:cs="Arial"/>
          <w:sz w:val="22"/>
        </w:rPr>
        <w:t xml:space="preserve"> (</w:t>
      </w:r>
      <w:r w:rsidR="00A821D3" w:rsidRPr="00594C77">
        <w:rPr>
          <w:rFonts w:ascii="Arial" w:hAnsi="Arial" w:cs="Arial"/>
          <w:b/>
          <w:sz w:val="22"/>
        </w:rPr>
        <w:t>b</w:t>
      </w:r>
      <w:r w:rsidR="00A821D3" w:rsidRPr="00594C77">
        <w:rPr>
          <w:rFonts w:ascii="Arial" w:hAnsi="Arial" w:cs="Arial"/>
          <w:sz w:val="22"/>
        </w:rPr>
        <w:t>)</w:t>
      </w:r>
      <w:r w:rsidR="000C54F7" w:rsidRPr="00594C77">
        <w:rPr>
          <w:rFonts w:ascii="Arial" w:hAnsi="Arial" w:cs="Arial"/>
          <w:sz w:val="22"/>
        </w:rPr>
        <w:t xml:space="preserve"> HPLC analysis</w:t>
      </w:r>
      <w:r w:rsidR="00EF705B" w:rsidRPr="00594C77">
        <w:rPr>
          <w:rFonts w:ascii="Arial" w:hAnsi="Arial" w:cs="Arial"/>
          <w:sz w:val="22"/>
        </w:rPr>
        <w:t xml:space="preserve"> of</w:t>
      </w:r>
      <w:r w:rsidR="00390FF3" w:rsidRPr="00594C77">
        <w:rPr>
          <w:rFonts w:ascii="Arial" w:hAnsi="Arial" w:cs="Arial"/>
          <w:sz w:val="22"/>
        </w:rPr>
        <w:t xml:space="preserve"> </w:t>
      </w:r>
      <w:r w:rsidR="00AF6043" w:rsidRPr="00594C77">
        <w:rPr>
          <w:rFonts w:ascii="Arial" w:hAnsi="Arial" w:cs="Arial"/>
          <w:sz w:val="22"/>
        </w:rPr>
        <w:t>KIV</w:t>
      </w:r>
      <w:r w:rsidR="00EF705B" w:rsidRPr="00594C77">
        <w:rPr>
          <w:rFonts w:ascii="Arial" w:hAnsi="Arial" w:cs="Arial"/>
          <w:sz w:val="22"/>
        </w:rPr>
        <w:t xml:space="preserve"> </w:t>
      </w:r>
      <w:r w:rsidR="00AF6043" w:rsidRPr="00594C77">
        <w:rPr>
          <w:rFonts w:ascii="Arial" w:hAnsi="Arial" w:cs="Arial"/>
          <w:sz w:val="22"/>
        </w:rPr>
        <w:t>showed a single peak, excluding the existence of impurity</w:t>
      </w:r>
      <w:r w:rsidR="006B43B1" w:rsidRPr="00594C77">
        <w:rPr>
          <w:rFonts w:ascii="Arial" w:hAnsi="Arial" w:cs="Arial"/>
          <w:sz w:val="22"/>
        </w:rPr>
        <w:t>.</w:t>
      </w:r>
    </w:p>
    <w:p w14:paraId="48590C3F" w14:textId="4A2F6EB6" w:rsidR="00C85CE0" w:rsidRPr="00594C77" w:rsidRDefault="00C85CE0" w:rsidP="00D345F6">
      <w:pPr>
        <w:spacing w:line="360" w:lineRule="auto"/>
        <w:rPr>
          <w:rFonts w:ascii="Arial" w:hAnsi="Arial" w:cs="Arial"/>
          <w:sz w:val="22"/>
        </w:rPr>
      </w:pPr>
    </w:p>
    <w:p w14:paraId="18B729F7" w14:textId="77777777" w:rsidR="00845345" w:rsidRPr="00594C77" w:rsidRDefault="00845345" w:rsidP="00D345F6">
      <w:pPr>
        <w:spacing w:line="360" w:lineRule="auto"/>
        <w:rPr>
          <w:rFonts w:ascii="Arial" w:hAnsi="Arial" w:cs="Arial"/>
          <w:sz w:val="22"/>
        </w:rPr>
      </w:pPr>
    </w:p>
    <w:p w14:paraId="1B37B4E4" w14:textId="43EBBE1E" w:rsidR="00317BC4" w:rsidRPr="00594C77" w:rsidRDefault="00694B64" w:rsidP="00694B64">
      <w:pPr>
        <w:spacing w:line="360" w:lineRule="auto"/>
        <w:jc w:val="center"/>
        <w:rPr>
          <w:rFonts w:ascii="Arial" w:hAnsi="Arial" w:cs="Arial"/>
          <w:sz w:val="22"/>
        </w:rPr>
      </w:pPr>
      <w:r w:rsidRPr="00594C77">
        <w:rPr>
          <w:rFonts w:ascii="Arial" w:hAnsi="Arial" w:cs="Arial"/>
          <w:noProof/>
          <w:sz w:val="22"/>
        </w:rPr>
        <w:lastRenderedPageBreak/>
        <w:drawing>
          <wp:inline distT="0" distB="0" distL="0" distR="0" wp14:anchorId="45E94FC0" wp14:editId="0ED2BE26">
            <wp:extent cx="4295775" cy="3134177"/>
            <wp:effectExtent l="0" t="0" r="0" b="0"/>
            <wp:docPr id="4" name="图片 10">
              <a:extLst xmlns:a="http://schemas.openxmlformats.org/drawingml/2006/main">
                <a:ext uri="{FF2B5EF4-FFF2-40B4-BE49-F238E27FC236}">
                  <a16:creationId xmlns:a16="http://schemas.microsoft.com/office/drawing/2014/main" id="{FB2FFDF1-FCEF-45F4-9876-70B6EF6518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FB2FFDF1-FCEF-45F4-9876-70B6EF6518ED}"/>
                        </a:ext>
                      </a:extLst>
                    </pic:cNvPr>
                    <pic:cNvPicPr>
                      <a:picLocks noChangeAspect="1"/>
                    </pic:cNvPicPr>
                  </pic:nvPicPr>
                  <pic:blipFill rotWithShape="1">
                    <a:blip r:embed="rId10" cstate="print">
                      <a:extLst>
                        <a:ext uri="{28A0092B-C50C-407E-A947-70E740481C1C}">
                          <a14:useLocalDpi xmlns:a14="http://schemas.microsoft.com/office/drawing/2010/main"/>
                        </a:ext>
                      </a:extLst>
                    </a:blip>
                    <a:srcRect l="906" t="3005" r="1796"/>
                    <a:stretch/>
                  </pic:blipFill>
                  <pic:spPr bwMode="auto">
                    <a:xfrm>
                      <a:off x="0" y="0"/>
                      <a:ext cx="4312642" cy="3146483"/>
                    </a:xfrm>
                    <a:prstGeom prst="rect">
                      <a:avLst/>
                    </a:prstGeom>
                    <a:ln>
                      <a:noFill/>
                    </a:ln>
                    <a:extLst>
                      <a:ext uri="{53640926-AAD7-44D8-BBD7-CCE9431645EC}">
                        <a14:shadowObscured xmlns:a14="http://schemas.microsoft.com/office/drawing/2010/main"/>
                      </a:ext>
                    </a:extLst>
                  </pic:spPr>
                </pic:pic>
              </a:graphicData>
            </a:graphic>
          </wp:inline>
        </w:drawing>
      </w:r>
    </w:p>
    <w:p w14:paraId="715FCD06" w14:textId="2F314E13" w:rsidR="00B47D6E" w:rsidRPr="00594C77" w:rsidRDefault="00317BC4" w:rsidP="00694B64">
      <w:pPr>
        <w:rPr>
          <w:rFonts w:ascii="Arial" w:hAnsi="Arial" w:cs="Arial"/>
          <w:sz w:val="22"/>
        </w:rPr>
      </w:pPr>
      <w:bookmarkStart w:id="6" w:name="OLE_LINK32"/>
      <w:r w:rsidRPr="00594C77">
        <w:rPr>
          <w:rFonts w:ascii="Arial" w:hAnsi="Arial" w:cs="Arial"/>
          <w:b/>
          <w:sz w:val="22"/>
        </w:rPr>
        <w:t>Figure S</w:t>
      </w:r>
      <w:r w:rsidR="00390FF3" w:rsidRPr="00594C77">
        <w:rPr>
          <w:rFonts w:ascii="Arial" w:hAnsi="Arial" w:cs="Arial"/>
          <w:b/>
          <w:sz w:val="22"/>
        </w:rPr>
        <w:t>2</w:t>
      </w:r>
      <w:r w:rsidRPr="00594C77">
        <w:rPr>
          <w:rFonts w:ascii="Arial" w:hAnsi="Arial" w:cs="Arial"/>
          <w:b/>
          <w:sz w:val="22"/>
        </w:rPr>
        <w:t>.</w:t>
      </w:r>
      <w:r w:rsidRPr="00594C77">
        <w:rPr>
          <w:rFonts w:ascii="Arial" w:hAnsi="Arial" w:cs="Arial"/>
          <w:sz w:val="22"/>
        </w:rPr>
        <w:t xml:space="preserve"> </w:t>
      </w:r>
      <w:r w:rsidR="00C16408" w:rsidRPr="00594C77">
        <w:rPr>
          <w:rFonts w:ascii="Arial" w:hAnsi="Arial" w:cs="Arial"/>
          <w:b/>
          <w:sz w:val="22"/>
        </w:rPr>
        <w:t>Determination of c</w:t>
      </w:r>
      <w:r w:rsidRPr="00594C77">
        <w:rPr>
          <w:rFonts w:ascii="Arial" w:hAnsi="Arial" w:cs="Arial"/>
          <w:b/>
          <w:sz w:val="22"/>
        </w:rPr>
        <w:t>ritical aggregation concentration</w:t>
      </w:r>
      <w:r w:rsidR="00356E52" w:rsidRPr="00594C77">
        <w:rPr>
          <w:rFonts w:ascii="Arial" w:hAnsi="Arial" w:cs="Arial"/>
          <w:b/>
          <w:sz w:val="22"/>
        </w:rPr>
        <w:t xml:space="preserve"> (CAC)</w:t>
      </w:r>
      <w:r w:rsidRPr="00594C77">
        <w:rPr>
          <w:rFonts w:ascii="Arial" w:hAnsi="Arial" w:cs="Arial"/>
          <w:b/>
          <w:sz w:val="22"/>
        </w:rPr>
        <w:t xml:space="preserve"> </w:t>
      </w:r>
      <w:r w:rsidR="00D27AAA" w:rsidRPr="00594C77">
        <w:rPr>
          <w:rFonts w:ascii="Arial" w:hAnsi="Arial" w:cs="Arial"/>
          <w:b/>
          <w:sz w:val="22"/>
        </w:rPr>
        <w:t>by</w:t>
      </w:r>
      <w:r w:rsidRPr="00594C77">
        <w:rPr>
          <w:rFonts w:ascii="Arial" w:hAnsi="Arial" w:cs="Arial"/>
          <w:b/>
          <w:sz w:val="22"/>
        </w:rPr>
        <w:t xml:space="preserve"> </w:t>
      </w:r>
      <w:r w:rsidR="00123C86" w:rsidRPr="00594C77">
        <w:rPr>
          <w:rFonts w:ascii="Arial" w:hAnsi="Arial" w:cs="Arial"/>
          <w:b/>
          <w:sz w:val="22"/>
        </w:rPr>
        <w:t xml:space="preserve">Nile red </w:t>
      </w:r>
      <w:r w:rsidR="00694B64" w:rsidRPr="00594C77">
        <w:rPr>
          <w:rFonts w:ascii="Arial" w:hAnsi="Arial" w:cs="Arial"/>
          <w:b/>
          <w:sz w:val="22"/>
        </w:rPr>
        <w:t xml:space="preserve">and </w:t>
      </w:r>
      <w:proofErr w:type="spellStart"/>
      <w:r w:rsidR="00694B64" w:rsidRPr="00594C77">
        <w:rPr>
          <w:rFonts w:ascii="Arial" w:hAnsi="Arial" w:cs="Arial"/>
          <w:b/>
          <w:sz w:val="22"/>
        </w:rPr>
        <w:t>ThT</w:t>
      </w:r>
      <w:proofErr w:type="spellEnd"/>
      <w:r w:rsidR="00D27AAA" w:rsidRPr="00594C77">
        <w:rPr>
          <w:rFonts w:ascii="Arial" w:hAnsi="Arial" w:cs="Arial"/>
          <w:b/>
          <w:sz w:val="22"/>
        </w:rPr>
        <w:t xml:space="preserve"> assay</w:t>
      </w:r>
      <w:r w:rsidRPr="00594C77">
        <w:rPr>
          <w:rFonts w:ascii="Arial" w:hAnsi="Arial" w:cs="Arial"/>
          <w:b/>
          <w:sz w:val="22"/>
        </w:rPr>
        <w:t>.</w:t>
      </w:r>
      <w:r w:rsidRPr="00594C77">
        <w:rPr>
          <w:rFonts w:ascii="Arial" w:hAnsi="Arial" w:cs="Arial"/>
          <w:sz w:val="22"/>
        </w:rPr>
        <w:t xml:space="preserve"> </w:t>
      </w:r>
      <w:r w:rsidR="00D27AAA" w:rsidRPr="00594C77">
        <w:rPr>
          <w:rFonts w:ascii="Arial" w:hAnsi="Arial" w:cs="Arial"/>
          <w:sz w:val="22"/>
        </w:rPr>
        <w:t>(</w:t>
      </w:r>
      <w:r w:rsidR="00D27AAA" w:rsidRPr="00594C77">
        <w:rPr>
          <w:rFonts w:ascii="Arial" w:hAnsi="Arial" w:cs="Arial"/>
          <w:b/>
          <w:sz w:val="22"/>
        </w:rPr>
        <w:t>a</w:t>
      </w:r>
      <w:r w:rsidR="00D27AAA" w:rsidRPr="00594C77">
        <w:rPr>
          <w:rFonts w:ascii="Arial" w:hAnsi="Arial" w:cs="Arial"/>
          <w:sz w:val="22"/>
        </w:rPr>
        <w:t>) Fluorescence</w:t>
      </w:r>
      <w:r w:rsidR="00066B3B" w:rsidRPr="00594C77">
        <w:rPr>
          <w:rFonts w:ascii="Arial" w:hAnsi="Arial" w:cs="Arial"/>
          <w:sz w:val="22"/>
        </w:rPr>
        <w:t xml:space="preserve"> spectra and (</w:t>
      </w:r>
      <w:r w:rsidR="00066B3B" w:rsidRPr="00594C77">
        <w:rPr>
          <w:rFonts w:ascii="Arial" w:hAnsi="Arial" w:cs="Arial"/>
          <w:b/>
          <w:sz w:val="22"/>
        </w:rPr>
        <w:t>b</w:t>
      </w:r>
      <w:r w:rsidR="00066B3B" w:rsidRPr="00594C77">
        <w:rPr>
          <w:rFonts w:ascii="Arial" w:hAnsi="Arial" w:cs="Arial"/>
          <w:sz w:val="22"/>
        </w:rPr>
        <w:t xml:space="preserve">) emission intensity </w:t>
      </w:r>
      <w:bookmarkStart w:id="7" w:name="OLE_LINK26"/>
      <w:bookmarkStart w:id="8" w:name="OLE_LINK27"/>
      <w:r w:rsidR="00066B3B" w:rsidRPr="00594C77">
        <w:rPr>
          <w:rFonts w:ascii="Arial" w:hAnsi="Arial" w:cs="Arial"/>
          <w:sz w:val="22"/>
        </w:rPr>
        <w:t>(</w:t>
      </w:r>
      <w:proofErr w:type="spellStart"/>
      <w:r w:rsidR="00066B3B" w:rsidRPr="00594C77">
        <w:rPr>
          <w:rFonts w:ascii="Arial" w:eastAsia="SimSun" w:hAnsi="Arial" w:cs="Arial"/>
          <w:sz w:val="22"/>
        </w:rPr>
        <w:t>λ</w:t>
      </w:r>
      <w:r w:rsidR="00066B3B" w:rsidRPr="00594C77">
        <w:rPr>
          <w:rFonts w:ascii="Arial" w:eastAsia="SimSun" w:hAnsi="Arial" w:cs="Arial"/>
          <w:sz w:val="22"/>
          <w:vertAlign w:val="subscript"/>
        </w:rPr>
        <w:t>em</w:t>
      </w:r>
      <w:proofErr w:type="spellEnd"/>
      <w:r w:rsidR="00066B3B" w:rsidRPr="00594C77">
        <w:rPr>
          <w:rFonts w:ascii="Arial" w:eastAsia="SimSun" w:hAnsi="Arial" w:cs="Arial"/>
          <w:sz w:val="22"/>
        </w:rPr>
        <w:t xml:space="preserve">= </w:t>
      </w:r>
      <w:r w:rsidR="00066B3B" w:rsidRPr="00594C77">
        <w:rPr>
          <w:rFonts w:ascii="Arial" w:hAnsi="Arial" w:cs="Arial"/>
          <w:sz w:val="22"/>
        </w:rPr>
        <w:t>500 nm)</w:t>
      </w:r>
      <w:bookmarkEnd w:id="7"/>
      <w:bookmarkEnd w:id="8"/>
      <w:r w:rsidR="00D27AAA" w:rsidRPr="00594C77">
        <w:rPr>
          <w:rFonts w:ascii="Arial" w:hAnsi="Arial" w:cs="Arial"/>
          <w:sz w:val="22"/>
        </w:rPr>
        <w:t xml:space="preserve"> of </w:t>
      </w:r>
      <w:proofErr w:type="spellStart"/>
      <w:r w:rsidR="00D27AAA" w:rsidRPr="00594C77">
        <w:rPr>
          <w:rFonts w:ascii="Arial" w:hAnsi="Arial" w:cs="Arial"/>
          <w:sz w:val="22"/>
        </w:rPr>
        <w:t>ThT</w:t>
      </w:r>
      <w:proofErr w:type="spellEnd"/>
      <w:r w:rsidR="00D27AAA" w:rsidRPr="00594C77">
        <w:rPr>
          <w:rFonts w:ascii="Arial" w:hAnsi="Arial" w:cs="Arial"/>
          <w:sz w:val="22"/>
        </w:rPr>
        <w:t xml:space="preserve"> in </w:t>
      </w:r>
      <w:r w:rsidR="00066B3B" w:rsidRPr="00594C77">
        <w:rPr>
          <w:rFonts w:ascii="Arial" w:hAnsi="Arial" w:cs="Arial"/>
          <w:sz w:val="22"/>
        </w:rPr>
        <w:t>KIV</w:t>
      </w:r>
      <w:r w:rsidR="00D27AAA" w:rsidRPr="00594C77">
        <w:rPr>
          <w:rFonts w:ascii="Arial" w:hAnsi="Arial" w:cs="Arial"/>
          <w:sz w:val="22"/>
        </w:rPr>
        <w:t xml:space="preserve"> solution</w:t>
      </w:r>
      <w:r w:rsidR="00066B3B" w:rsidRPr="00594C77">
        <w:rPr>
          <w:rFonts w:ascii="Arial" w:hAnsi="Arial" w:cs="Arial"/>
          <w:sz w:val="22"/>
        </w:rPr>
        <w:t>, with an excitation wavelength of 435 nm.</w:t>
      </w:r>
      <w:r w:rsidR="00D27AAA" w:rsidRPr="00594C77">
        <w:rPr>
          <w:rFonts w:ascii="Arial" w:hAnsi="Arial" w:cs="Arial"/>
          <w:sz w:val="22"/>
        </w:rPr>
        <w:t xml:space="preserve"> (</w:t>
      </w:r>
      <w:r w:rsidR="00D27AAA" w:rsidRPr="00594C77">
        <w:rPr>
          <w:rFonts w:ascii="Arial" w:hAnsi="Arial" w:cs="Arial"/>
          <w:b/>
          <w:sz w:val="22"/>
        </w:rPr>
        <w:t>c</w:t>
      </w:r>
      <w:r w:rsidR="00D27AAA" w:rsidRPr="00594C77">
        <w:rPr>
          <w:rFonts w:ascii="Arial" w:hAnsi="Arial" w:cs="Arial"/>
          <w:sz w:val="22"/>
        </w:rPr>
        <w:t xml:space="preserve">) Fluorescence </w:t>
      </w:r>
      <w:r w:rsidR="00066B3B" w:rsidRPr="00594C77">
        <w:rPr>
          <w:rFonts w:ascii="Arial" w:hAnsi="Arial" w:cs="Arial"/>
          <w:sz w:val="22"/>
        </w:rPr>
        <w:t>spectra and (</w:t>
      </w:r>
      <w:r w:rsidR="00066B3B" w:rsidRPr="00594C77">
        <w:rPr>
          <w:rFonts w:ascii="Arial" w:hAnsi="Arial" w:cs="Arial"/>
          <w:b/>
          <w:sz w:val="22"/>
        </w:rPr>
        <w:t>d</w:t>
      </w:r>
      <w:r w:rsidR="00066B3B" w:rsidRPr="00594C77">
        <w:rPr>
          <w:rFonts w:ascii="Arial" w:hAnsi="Arial" w:cs="Arial"/>
          <w:sz w:val="22"/>
        </w:rPr>
        <w:t>) emission intensity (</w:t>
      </w:r>
      <w:proofErr w:type="spellStart"/>
      <w:r w:rsidR="00066B3B" w:rsidRPr="00594C77">
        <w:rPr>
          <w:rFonts w:ascii="Arial" w:eastAsia="SimSun" w:hAnsi="Arial" w:cs="Arial"/>
          <w:sz w:val="22"/>
        </w:rPr>
        <w:t>λ</w:t>
      </w:r>
      <w:r w:rsidR="00066B3B" w:rsidRPr="00594C77">
        <w:rPr>
          <w:rFonts w:ascii="Arial" w:eastAsia="SimSun" w:hAnsi="Arial" w:cs="Arial"/>
          <w:sz w:val="22"/>
          <w:vertAlign w:val="subscript"/>
        </w:rPr>
        <w:t>em</w:t>
      </w:r>
      <w:proofErr w:type="spellEnd"/>
      <w:r w:rsidR="00066B3B" w:rsidRPr="00594C77">
        <w:rPr>
          <w:rFonts w:ascii="Arial" w:eastAsia="SimSun" w:hAnsi="Arial" w:cs="Arial"/>
          <w:sz w:val="22"/>
        </w:rPr>
        <w:t xml:space="preserve">= </w:t>
      </w:r>
      <w:r w:rsidR="00066B3B" w:rsidRPr="00594C77">
        <w:rPr>
          <w:rFonts w:ascii="Arial" w:hAnsi="Arial" w:cs="Arial"/>
          <w:sz w:val="22"/>
        </w:rPr>
        <w:t xml:space="preserve">650 nm) </w:t>
      </w:r>
      <w:r w:rsidR="00D27AAA" w:rsidRPr="00594C77">
        <w:rPr>
          <w:rFonts w:ascii="Arial" w:hAnsi="Arial" w:cs="Arial"/>
          <w:sz w:val="22"/>
        </w:rPr>
        <w:t xml:space="preserve">of Nile red in </w:t>
      </w:r>
      <w:r w:rsidR="00066B3B" w:rsidRPr="00594C77">
        <w:rPr>
          <w:rFonts w:ascii="Arial" w:hAnsi="Arial" w:cs="Arial"/>
          <w:sz w:val="22"/>
        </w:rPr>
        <w:t>KIV</w:t>
      </w:r>
      <w:r w:rsidR="00D27AAA" w:rsidRPr="00594C77">
        <w:rPr>
          <w:rFonts w:ascii="Arial" w:hAnsi="Arial" w:cs="Arial"/>
          <w:sz w:val="22"/>
        </w:rPr>
        <w:t xml:space="preserve"> solution</w:t>
      </w:r>
      <w:r w:rsidR="00B41212" w:rsidRPr="00594C77">
        <w:rPr>
          <w:rFonts w:ascii="Arial" w:hAnsi="Arial" w:cs="Arial"/>
          <w:sz w:val="22"/>
        </w:rPr>
        <w:t>, with an excitation wavelength of 543 nm</w:t>
      </w:r>
      <w:r w:rsidR="00D27AAA" w:rsidRPr="00594C77">
        <w:rPr>
          <w:rFonts w:ascii="Arial" w:hAnsi="Arial" w:cs="Arial"/>
          <w:sz w:val="22"/>
        </w:rPr>
        <w:t xml:space="preserve">. </w:t>
      </w:r>
      <w:r w:rsidR="00BF3681" w:rsidRPr="00594C77">
        <w:rPr>
          <w:rFonts w:ascii="Arial" w:hAnsi="Arial" w:cs="Arial"/>
          <w:sz w:val="22"/>
        </w:rPr>
        <w:t xml:space="preserve">Nile Red exhibits strong </w:t>
      </w:r>
      <w:proofErr w:type="spellStart"/>
      <w:r w:rsidR="00BF3681" w:rsidRPr="00594C77">
        <w:rPr>
          <w:rFonts w:ascii="Arial" w:hAnsi="Arial" w:cs="Arial"/>
          <w:sz w:val="22"/>
        </w:rPr>
        <w:t>solvatochromism</w:t>
      </w:r>
      <w:proofErr w:type="spellEnd"/>
      <w:r w:rsidR="00BF3681" w:rsidRPr="00594C77">
        <w:rPr>
          <w:rFonts w:ascii="Arial" w:hAnsi="Arial" w:cs="Arial"/>
          <w:sz w:val="22"/>
        </w:rPr>
        <w:t xml:space="preserve"> </w:t>
      </w:r>
      <w:r w:rsidR="00066B3B" w:rsidRPr="00594C77">
        <w:rPr>
          <w:rFonts w:ascii="Arial" w:hAnsi="Arial" w:cs="Arial"/>
          <w:sz w:val="22"/>
        </w:rPr>
        <w:t>due to an ultrafast excited-state intramolecular charge transfer (ICT) process coupled with a twisting motion, leading to a TICT molecular state with a high dipole moment. In aqueous environments, Nile Red shows weak fluorescence due to the efficient formation of the emissive TICT state, while in nonpolar environments, its fluorescence is significantly enhanced. CAC was determined to be approximately 0.1</w:t>
      </w:r>
      <w:r w:rsidR="008426C6" w:rsidRPr="00594C77">
        <w:rPr>
          <w:rFonts w:ascii="Arial" w:hAnsi="Arial" w:cs="Arial"/>
          <w:sz w:val="22"/>
        </w:rPr>
        <w:t>2</w:t>
      </w:r>
      <w:r w:rsidR="00066B3B" w:rsidRPr="00594C77">
        <w:rPr>
          <w:rFonts w:ascii="Arial" w:hAnsi="Arial" w:cs="Arial"/>
          <w:sz w:val="22"/>
        </w:rPr>
        <w:t xml:space="preserve"> </w:t>
      </w:r>
      <w:proofErr w:type="spellStart"/>
      <w:r w:rsidR="00066B3B" w:rsidRPr="00594C77">
        <w:rPr>
          <w:rFonts w:ascii="Arial" w:hAnsi="Arial" w:cs="Arial"/>
          <w:sz w:val="22"/>
        </w:rPr>
        <w:t>mM</w:t>
      </w:r>
      <w:r w:rsidR="00B47D6E" w:rsidRPr="00594C77">
        <w:rPr>
          <w:rFonts w:ascii="Arial" w:hAnsi="Arial" w:cs="Arial"/>
          <w:sz w:val="22"/>
        </w:rPr>
        <w:t>.</w:t>
      </w:r>
      <w:bookmarkEnd w:id="6"/>
      <w:proofErr w:type="spellEnd"/>
      <w:r w:rsidR="00694B64" w:rsidRPr="00594C77">
        <w:rPr>
          <w:rFonts w:ascii="Arial" w:hAnsi="Arial" w:cs="Arial"/>
          <w:sz w:val="22"/>
        </w:rPr>
        <w:t xml:space="preserve"> </w:t>
      </w:r>
    </w:p>
    <w:p w14:paraId="25D1CF74" w14:textId="6FCBEA50" w:rsidR="00D008FC" w:rsidRPr="00594C77" w:rsidRDefault="008A3906" w:rsidP="00D008FC">
      <w:pPr>
        <w:spacing w:line="360" w:lineRule="auto"/>
        <w:jc w:val="center"/>
        <w:rPr>
          <w:rFonts w:ascii="Arial" w:hAnsi="Arial" w:cs="Arial"/>
          <w:b/>
          <w:sz w:val="22"/>
        </w:rPr>
      </w:pPr>
      <w:r w:rsidRPr="00594C77">
        <w:rPr>
          <w:rFonts w:ascii="Arial" w:hAnsi="Arial" w:cs="Arial"/>
          <w:b/>
          <w:noProof/>
          <w:sz w:val="22"/>
        </w:rPr>
        <w:drawing>
          <wp:inline distT="0" distB="0" distL="0" distR="0" wp14:anchorId="7CE8E82F" wp14:editId="3309D8F0">
            <wp:extent cx="1877310" cy="2122227"/>
            <wp:effectExtent l="0" t="0" r="0" b="0"/>
            <wp:docPr id="5" name="图片 4">
              <a:extLst xmlns:a="http://schemas.openxmlformats.org/drawingml/2006/main">
                <a:ext uri="{FF2B5EF4-FFF2-40B4-BE49-F238E27FC236}">
                  <a16:creationId xmlns:a16="http://schemas.microsoft.com/office/drawing/2014/main" id="{9DD502A6-7106-4E71-A792-79FC8F24C8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DD502A6-7106-4E71-A792-79FC8F24C824}"/>
                        </a:ext>
                      </a:extLst>
                    </pic:cNvPr>
                    <pic:cNvPicPr>
                      <a:picLocks noChangeAspect="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904258" cy="2152690"/>
                    </a:xfrm>
                    <a:prstGeom prst="rect">
                      <a:avLst/>
                    </a:prstGeom>
                    <a:ln>
                      <a:noFill/>
                    </a:ln>
                    <a:extLst>
                      <a:ext uri="{53640926-AAD7-44D8-BBD7-CCE9431645EC}">
                        <a14:shadowObscured xmlns:a14="http://schemas.microsoft.com/office/drawing/2010/main"/>
                      </a:ext>
                    </a:extLst>
                  </pic:spPr>
                </pic:pic>
              </a:graphicData>
            </a:graphic>
          </wp:inline>
        </w:drawing>
      </w:r>
    </w:p>
    <w:p w14:paraId="7D105A99" w14:textId="10E83250" w:rsidR="00D008FC" w:rsidRPr="00594C77" w:rsidRDefault="00D008FC" w:rsidP="00D008FC">
      <w:pPr>
        <w:rPr>
          <w:rFonts w:ascii="Arial" w:hAnsi="Arial" w:cs="Arial"/>
          <w:sz w:val="22"/>
        </w:rPr>
      </w:pPr>
      <w:bookmarkStart w:id="9" w:name="OLE_LINK5"/>
      <w:r w:rsidRPr="00594C77">
        <w:rPr>
          <w:rFonts w:ascii="Arial" w:hAnsi="Arial" w:cs="Arial"/>
          <w:b/>
          <w:sz w:val="22"/>
        </w:rPr>
        <w:t>Figure S</w:t>
      </w:r>
      <w:r w:rsidR="008A3906" w:rsidRPr="00594C77">
        <w:rPr>
          <w:rFonts w:ascii="Arial" w:hAnsi="Arial" w:cs="Arial"/>
          <w:b/>
          <w:sz w:val="22"/>
        </w:rPr>
        <w:t>3</w:t>
      </w:r>
      <w:r w:rsidRPr="00594C77">
        <w:rPr>
          <w:rFonts w:ascii="Arial" w:hAnsi="Arial" w:cs="Arial"/>
          <w:b/>
          <w:sz w:val="22"/>
        </w:rPr>
        <w:t xml:space="preserve">. Height </w:t>
      </w:r>
      <w:r w:rsidR="00F0534D" w:rsidRPr="00594C77">
        <w:rPr>
          <w:rFonts w:ascii="Arial" w:hAnsi="Arial" w:cs="Arial"/>
          <w:b/>
          <w:sz w:val="22"/>
        </w:rPr>
        <w:t>distribution of</w:t>
      </w:r>
      <w:r w:rsidRPr="00594C77">
        <w:rPr>
          <w:rFonts w:ascii="Arial" w:hAnsi="Arial" w:cs="Arial"/>
          <w:b/>
          <w:sz w:val="22"/>
        </w:rPr>
        <w:t xml:space="preserve"> </w:t>
      </w:r>
      <w:r w:rsidR="00F0534D" w:rsidRPr="00594C77">
        <w:rPr>
          <w:rFonts w:ascii="Arial" w:hAnsi="Arial" w:cs="Arial"/>
          <w:b/>
          <w:sz w:val="22"/>
        </w:rPr>
        <w:t>supramolecular</w:t>
      </w:r>
      <w:r w:rsidRPr="00594C77">
        <w:rPr>
          <w:rFonts w:ascii="Arial" w:hAnsi="Arial" w:cs="Arial"/>
          <w:b/>
          <w:sz w:val="22"/>
        </w:rPr>
        <w:t xml:space="preserve"> </w:t>
      </w:r>
      <w:r w:rsidR="00B25258" w:rsidRPr="00594C77">
        <w:rPr>
          <w:rFonts w:ascii="Arial" w:hAnsi="Arial" w:cs="Arial"/>
          <w:b/>
          <w:sz w:val="22"/>
        </w:rPr>
        <w:t xml:space="preserve">KIV </w:t>
      </w:r>
      <w:r w:rsidRPr="00594C77">
        <w:rPr>
          <w:rFonts w:ascii="Arial" w:hAnsi="Arial" w:cs="Arial"/>
          <w:b/>
          <w:sz w:val="22"/>
        </w:rPr>
        <w:t xml:space="preserve">fibrils obtained from AFM </w:t>
      </w:r>
      <w:r w:rsidR="00F0534D" w:rsidRPr="00594C77">
        <w:rPr>
          <w:rFonts w:ascii="Arial" w:hAnsi="Arial" w:cs="Arial"/>
          <w:b/>
          <w:sz w:val="22"/>
        </w:rPr>
        <w:t>analysis</w:t>
      </w:r>
      <w:r w:rsidR="00B25258" w:rsidRPr="00594C77">
        <w:rPr>
          <w:rFonts w:ascii="Arial" w:hAnsi="Arial" w:cs="Arial"/>
          <w:b/>
          <w:sz w:val="22"/>
        </w:rPr>
        <w:t xml:space="preserve"> (Figure 1d)</w:t>
      </w:r>
      <w:r w:rsidRPr="00594C77">
        <w:rPr>
          <w:rFonts w:ascii="Arial" w:hAnsi="Arial" w:cs="Arial"/>
          <w:b/>
          <w:sz w:val="22"/>
        </w:rPr>
        <w:t>.</w:t>
      </w:r>
      <w:r w:rsidR="00F0534D" w:rsidRPr="00594C77">
        <w:rPr>
          <w:rFonts w:ascii="Arial" w:hAnsi="Arial" w:cs="Arial"/>
          <w:sz w:val="22"/>
        </w:rPr>
        <w:t xml:space="preserve"> </w:t>
      </w:r>
      <w:r w:rsidR="00B25258" w:rsidRPr="00594C77">
        <w:rPr>
          <w:rFonts w:ascii="Arial" w:hAnsi="Arial" w:cs="Arial"/>
          <w:sz w:val="22"/>
        </w:rPr>
        <w:t xml:space="preserve">A Gaussian fitting was applied to the data, which provides insights into the variability and statistical characteristics of the fibril heights, indicating </w:t>
      </w:r>
      <w:r w:rsidR="00C168A5" w:rsidRPr="00594C77">
        <w:rPr>
          <w:rFonts w:ascii="Arial" w:hAnsi="Arial" w:cs="Arial"/>
          <w:sz w:val="22"/>
        </w:rPr>
        <w:t>an</w:t>
      </w:r>
      <w:r w:rsidR="00B25258" w:rsidRPr="00594C77">
        <w:rPr>
          <w:rFonts w:ascii="Arial" w:hAnsi="Arial" w:cs="Arial"/>
          <w:sz w:val="22"/>
        </w:rPr>
        <w:t xml:space="preserve"> average height of 5.3 nm.</w:t>
      </w:r>
    </w:p>
    <w:p w14:paraId="25B4FEF0" w14:textId="15D1CDFF" w:rsidR="00EB31E3" w:rsidRPr="00594C77" w:rsidRDefault="00EB31E3" w:rsidP="00D008FC">
      <w:pPr>
        <w:rPr>
          <w:rFonts w:ascii="Arial" w:hAnsi="Arial" w:cs="Arial"/>
          <w:sz w:val="22"/>
        </w:rPr>
      </w:pPr>
    </w:p>
    <w:p w14:paraId="63D2652E" w14:textId="77777777" w:rsidR="000002C1" w:rsidRPr="00594C77" w:rsidRDefault="000002C1" w:rsidP="00D008FC">
      <w:pPr>
        <w:rPr>
          <w:rFonts w:ascii="Arial" w:hAnsi="Arial" w:cs="Arial"/>
          <w:sz w:val="22"/>
        </w:rPr>
      </w:pPr>
    </w:p>
    <w:bookmarkEnd w:id="9"/>
    <w:p w14:paraId="2633377B" w14:textId="26B97604" w:rsidR="0031485B" w:rsidRPr="00594C77" w:rsidRDefault="000002C1" w:rsidP="00EB31E3">
      <w:pPr>
        <w:jc w:val="center"/>
        <w:rPr>
          <w:rFonts w:ascii="Arial" w:hAnsi="Arial" w:cs="Arial"/>
          <w:sz w:val="22"/>
        </w:rPr>
      </w:pPr>
      <w:r w:rsidRPr="00594C77">
        <w:rPr>
          <w:rFonts w:ascii="Arial" w:hAnsi="Arial" w:cs="Arial"/>
          <w:noProof/>
          <w:sz w:val="22"/>
        </w:rPr>
        <w:lastRenderedPageBreak/>
        <w:drawing>
          <wp:inline distT="0" distB="0" distL="0" distR="0" wp14:anchorId="12B090B4" wp14:editId="4293DD31">
            <wp:extent cx="2095500" cy="1810168"/>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129136" cy="1839224"/>
                    </a:xfrm>
                    <a:prstGeom prst="rect">
                      <a:avLst/>
                    </a:prstGeom>
                    <a:noFill/>
                  </pic:spPr>
                </pic:pic>
              </a:graphicData>
            </a:graphic>
          </wp:inline>
        </w:drawing>
      </w:r>
    </w:p>
    <w:p w14:paraId="1149C7AC" w14:textId="628747E1" w:rsidR="00B25258" w:rsidRPr="00594C77" w:rsidRDefault="008A3906" w:rsidP="00B25258">
      <w:pPr>
        <w:rPr>
          <w:rFonts w:ascii="Arial" w:hAnsi="Arial" w:cs="Arial"/>
          <w:sz w:val="22"/>
        </w:rPr>
      </w:pPr>
      <w:r w:rsidRPr="00594C77">
        <w:rPr>
          <w:rFonts w:ascii="Arial" w:hAnsi="Arial" w:cs="Arial"/>
          <w:b/>
          <w:sz w:val="22"/>
        </w:rPr>
        <w:t>Figure S</w:t>
      </w:r>
      <w:r w:rsidR="00BF4628" w:rsidRPr="00594C77">
        <w:rPr>
          <w:rFonts w:ascii="Arial" w:hAnsi="Arial" w:cs="Arial"/>
          <w:b/>
          <w:sz w:val="22"/>
        </w:rPr>
        <w:t>4</w:t>
      </w:r>
      <w:r w:rsidRPr="00594C77">
        <w:rPr>
          <w:rFonts w:ascii="Arial" w:hAnsi="Arial" w:cs="Arial"/>
          <w:b/>
          <w:sz w:val="22"/>
        </w:rPr>
        <w:t>. TEM image of amyloid fibrils</w:t>
      </w:r>
      <w:r w:rsidR="00B25258" w:rsidRPr="00594C77">
        <w:rPr>
          <w:rFonts w:ascii="Arial" w:hAnsi="Arial" w:cs="Arial"/>
          <w:b/>
          <w:sz w:val="22"/>
        </w:rPr>
        <w:t xml:space="preserve"> prepared from KIV</w:t>
      </w:r>
      <w:r w:rsidRPr="00594C77">
        <w:rPr>
          <w:rFonts w:ascii="Arial" w:hAnsi="Arial" w:cs="Arial"/>
          <w:b/>
          <w:sz w:val="22"/>
        </w:rPr>
        <w:t xml:space="preserve">. </w:t>
      </w:r>
      <w:r w:rsidR="00B25258" w:rsidRPr="00594C77">
        <w:rPr>
          <w:rFonts w:ascii="Arial" w:hAnsi="Arial" w:cs="Arial"/>
          <w:sz w:val="22"/>
        </w:rPr>
        <w:t xml:space="preserve">The tridecapeptide solution was prepared with </w:t>
      </w:r>
      <w:r w:rsidR="00FA20ED" w:rsidRPr="00594C77">
        <w:rPr>
          <w:rFonts w:ascii="Arial" w:hAnsi="Arial" w:cs="Arial"/>
          <w:sz w:val="22"/>
        </w:rPr>
        <w:t>1.0</w:t>
      </w:r>
      <w:r w:rsidR="00B25258" w:rsidRPr="00594C77">
        <w:rPr>
          <w:rFonts w:ascii="Arial" w:hAnsi="Arial" w:cs="Arial"/>
          <w:sz w:val="22"/>
        </w:rPr>
        <w:t xml:space="preserve"> mM KIV in HEPES buffer (10 mM, pH</w:t>
      </w:r>
      <w:r w:rsidR="00FA20ED" w:rsidRPr="00594C77">
        <w:rPr>
          <w:rFonts w:ascii="Arial" w:hAnsi="Arial" w:cs="Arial"/>
          <w:sz w:val="22"/>
        </w:rPr>
        <w:t xml:space="preserve"> </w:t>
      </w:r>
      <w:r w:rsidR="00B25258" w:rsidRPr="00594C77">
        <w:rPr>
          <w:rFonts w:ascii="Arial" w:hAnsi="Arial" w:cs="Arial"/>
          <w:sz w:val="22"/>
        </w:rPr>
        <w:t>7.5). Scale bar: 500 nm.</w:t>
      </w:r>
    </w:p>
    <w:p w14:paraId="5C446378" w14:textId="7E34164A" w:rsidR="008A3906" w:rsidRPr="00594C77" w:rsidRDefault="008A3906" w:rsidP="008A3906">
      <w:pPr>
        <w:rPr>
          <w:rFonts w:ascii="Arial" w:hAnsi="Arial" w:cs="Arial"/>
          <w:sz w:val="22"/>
        </w:rPr>
      </w:pPr>
    </w:p>
    <w:p w14:paraId="07944B23" w14:textId="77777777" w:rsidR="008A3906" w:rsidRPr="00594C77" w:rsidRDefault="008A3906" w:rsidP="00694B64">
      <w:pPr>
        <w:rPr>
          <w:rFonts w:ascii="Arial" w:hAnsi="Arial" w:cs="Arial"/>
          <w:sz w:val="22"/>
        </w:rPr>
      </w:pPr>
    </w:p>
    <w:p w14:paraId="0DF0C5E8" w14:textId="5D889F36" w:rsidR="00D008FC" w:rsidRPr="00594C77" w:rsidRDefault="000002C1" w:rsidP="000002C1">
      <w:pPr>
        <w:jc w:val="center"/>
        <w:rPr>
          <w:rFonts w:ascii="Arial" w:hAnsi="Arial" w:cs="Arial"/>
          <w:sz w:val="22"/>
        </w:rPr>
      </w:pPr>
      <w:r w:rsidRPr="00594C77">
        <w:rPr>
          <w:rFonts w:ascii="Arial" w:hAnsi="Arial" w:cs="Arial"/>
          <w:noProof/>
          <w:sz w:val="22"/>
        </w:rPr>
        <w:drawing>
          <wp:inline distT="0" distB="0" distL="0" distR="0" wp14:anchorId="66C156B3" wp14:editId="7A7EC781">
            <wp:extent cx="1257136" cy="1591808"/>
            <wp:effectExtent l="0" t="0" r="635" b="8890"/>
            <wp:docPr id="12" name="图片 11">
              <a:extLst xmlns:a="http://schemas.openxmlformats.org/drawingml/2006/main">
                <a:ext uri="{FF2B5EF4-FFF2-40B4-BE49-F238E27FC236}">
                  <a16:creationId xmlns:a16="http://schemas.microsoft.com/office/drawing/2014/main" id="{BD0A7238-D10A-4D34-803C-F9208287A0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BD0A7238-D10A-4D34-803C-F9208287A088}"/>
                        </a:ext>
                      </a:extLst>
                    </pic:cNvPr>
                    <pic:cNvPicPr>
                      <a:picLocks noChangeAspect="1"/>
                    </pic:cNvPicPr>
                  </pic:nvPicPr>
                  <pic:blipFill>
                    <a:blip r:embed="rId13" cstate="print">
                      <a:extLst>
                        <a:ext uri="{28A0092B-C50C-407E-A947-70E740481C1C}">
                          <a14:useLocalDpi xmlns:a14="http://schemas.microsoft.com/office/drawing/2010/main"/>
                        </a:ext>
                      </a:extLst>
                    </a:blip>
                    <a:stretch>
                      <a:fillRect/>
                    </a:stretch>
                  </pic:blipFill>
                  <pic:spPr>
                    <a:xfrm>
                      <a:off x="0" y="0"/>
                      <a:ext cx="1295801" cy="1640767"/>
                    </a:xfrm>
                    <a:prstGeom prst="rect">
                      <a:avLst/>
                    </a:prstGeom>
                  </pic:spPr>
                </pic:pic>
              </a:graphicData>
            </a:graphic>
          </wp:inline>
        </w:drawing>
      </w:r>
    </w:p>
    <w:p w14:paraId="5D50BA26" w14:textId="0CD30E46" w:rsidR="000002C1" w:rsidRPr="00594C77" w:rsidRDefault="000002C1" w:rsidP="00694B64">
      <w:pPr>
        <w:rPr>
          <w:rFonts w:ascii="Arial" w:hAnsi="Arial" w:cs="Arial"/>
          <w:sz w:val="22"/>
        </w:rPr>
      </w:pPr>
      <w:r w:rsidRPr="00594C77">
        <w:rPr>
          <w:rFonts w:ascii="Arial" w:hAnsi="Arial" w:cs="Arial"/>
          <w:b/>
          <w:sz w:val="22"/>
        </w:rPr>
        <w:t xml:space="preserve">Figure S5. Macroscopic images showing the formation of </w:t>
      </w:r>
      <w:r w:rsidR="00417C4D" w:rsidRPr="00594C77">
        <w:rPr>
          <w:rFonts w:ascii="Arial" w:hAnsi="Arial" w:cs="Arial"/>
          <w:b/>
          <w:sz w:val="22"/>
        </w:rPr>
        <w:t xml:space="preserve">self-standing </w:t>
      </w:r>
      <w:r w:rsidRPr="00594C77">
        <w:rPr>
          <w:rFonts w:ascii="Arial" w:hAnsi="Arial" w:cs="Arial"/>
          <w:b/>
          <w:sz w:val="22"/>
        </w:rPr>
        <w:t>hydrogel.</w:t>
      </w:r>
      <w:r w:rsidR="00417C4D" w:rsidRPr="00594C77">
        <w:rPr>
          <w:rFonts w:ascii="Arial" w:hAnsi="Arial" w:cs="Arial"/>
          <w:sz w:val="22"/>
        </w:rPr>
        <w:t xml:space="preserve"> The hydrogel was prepared with 5 mM KIV in HEPES buffer (10 mM, pH7.5). </w:t>
      </w:r>
    </w:p>
    <w:p w14:paraId="5D91E637" w14:textId="54F2373C" w:rsidR="00EB31E3" w:rsidRPr="00594C77" w:rsidRDefault="00E85017" w:rsidP="00EB31E3">
      <w:pPr>
        <w:jc w:val="center"/>
        <w:rPr>
          <w:rFonts w:ascii="Arial" w:hAnsi="Arial" w:cs="Arial"/>
          <w:sz w:val="22"/>
        </w:rPr>
      </w:pPr>
      <w:r w:rsidRPr="00594C77">
        <w:rPr>
          <w:rFonts w:ascii="Arial" w:hAnsi="Arial" w:cs="Arial"/>
          <w:noProof/>
          <w:sz w:val="22"/>
        </w:rPr>
        <w:drawing>
          <wp:inline distT="0" distB="0" distL="0" distR="0" wp14:anchorId="6B3DD422" wp14:editId="7B65A238">
            <wp:extent cx="2503479" cy="2434856"/>
            <wp:effectExtent l="0" t="0" r="0" b="3810"/>
            <wp:docPr id="22" name="图片 11">
              <a:extLst xmlns:a="http://schemas.openxmlformats.org/drawingml/2006/main">
                <a:ext uri="{FF2B5EF4-FFF2-40B4-BE49-F238E27FC236}">
                  <a16:creationId xmlns:a16="http://schemas.microsoft.com/office/drawing/2014/main" id="{8B77A577-51CE-47DA-B655-5FDA82B2AF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8B77A577-51CE-47DA-B655-5FDA82B2AF6D}"/>
                        </a:ext>
                      </a:extLst>
                    </pic:cNvPr>
                    <pic:cNvPicPr>
                      <a:picLocks noChangeAspect="1"/>
                    </pic:cNvPicPr>
                  </pic:nvPicPr>
                  <pic:blipFill rotWithShape="1">
                    <a:blip r:embed="rId14" cstate="print">
                      <a:extLst>
                        <a:ext uri="{28A0092B-C50C-407E-A947-70E740481C1C}">
                          <a14:useLocalDpi xmlns:a14="http://schemas.microsoft.com/office/drawing/2010/main"/>
                        </a:ext>
                      </a:extLst>
                    </a:blip>
                    <a:srcRect t="8527" b="2865"/>
                    <a:stretch/>
                  </pic:blipFill>
                  <pic:spPr bwMode="auto">
                    <a:xfrm>
                      <a:off x="0" y="0"/>
                      <a:ext cx="2578651" cy="2507968"/>
                    </a:xfrm>
                    <a:prstGeom prst="rect">
                      <a:avLst/>
                    </a:prstGeom>
                    <a:ln>
                      <a:noFill/>
                    </a:ln>
                    <a:extLst>
                      <a:ext uri="{53640926-AAD7-44D8-BBD7-CCE9431645EC}">
                        <a14:shadowObscured xmlns:a14="http://schemas.microsoft.com/office/drawing/2010/main"/>
                      </a:ext>
                    </a:extLst>
                  </pic:spPr>
                </pic:pic>
              </a:graphicData>
            </a:graphic>
          </wp:inline>
        </w:drawing>
      </w:r>
    </w:p>
    <w:p w14:paraId="0A797897" w14:textId="6B914FCA" w:rsidR="00EB31E3" w:rsidRPr="00594C77" w:rsidRDefault="00EB31E3" w:rsidP="00694B64">
      <w:pPr>
        <w:rPr>
          <w:rFonts w:ascii="Arial" w:hAnsi="Arial" w:cs="Arial"/>
          <w:sz w:val="22"/>
        </w:rPr>
      </w:pPr>
      <w:r w:rsidRPr="00594C77">
        <w:rPr>
          <w:rFonts w:ascii="Arial" w:hAnsi="Arial" w:cs="Arial"/>
          <w:b/>
          <w:sz w:val="22"/>
        </w:rPr>
        <w:t>Figure S6.</w:t>
      </w:r>
      <w:r w:rsidRPr="00594C77">
        <w:rPr>
          <w:rFonts w:ascii="Arial" w:hAnsi="Arial" w:cs="Arial"/>
          <w:sz w:val="22"/>
        </w:rPr>
        <w:t xml:space="preserve"> </w:t>
      </w:r>
      <w:r w:rsidRPr="00594C77">
        <w:rPr>
          <w:rFonts w:ascii="Arial" w:hAnsi="Arial" w:cs="Arial"/>
          <w:b/>
          <w:sz w:val="22"/>
        </w:rPr>
        <w:t xml:space="preserve">Determination of </w:t>
      </w:r>
      <w:r w:rsidR="00E85017" w:rsidRPr="00594C77">
        <w:rPr>
          <w:rFonts w:ascii="Arial" w:hAnsi="Arial" w:cs="Arial"/>
          <w:b/>
          <w:sz w:val="22"/>
        </w:rPr>
        <w:t>CAC in tridecapeptide solution.</w:t>
      </w:r>
      <w:r w:rsidR="00E85017" w:rsidRPr="00594C77">
        <w:rPr>
          <w:rFonts w:ascii="Arial" w:hAnsi="Arial" w:cs="Arial"/>
          <w:sz w:val="22"/>
        </w:rPr>
        <w:t xml:space="preserve"> The value of CAC was determined as the turning point </w:t>
      </w:r>
      <w:r w:rsidRPr="00594C77">
        <w:rPr>
          <w:rFonts w:ascii="Arial" w:hAnsi="Arial" w:cs="Arial"/>
          <w:sz w:val="22"/>
        </w:rPr>
        <w:t xml:space="preserve">by </w:t>
      </w:r>
      <w:r w:rsidR="00E85017" w:rsidRPr="00594C77">
        <w:rPr>
          <w:rFonts w:ascii="Arial" w:hAnsi="Arial" w:cs="Arial"/>
          <w:sz w:val="22"/>
        </w:rPr>
        <w:t xml:space="preserve">plotting the </w:t>
      </w:r>
      <w:r w:rsidRPr="00594C77">
        <w:rPr>
          <w:rFonts w:ascii="Arial" w:hAnsi="Arial" w:cs="Arial"/>
          <w:sz w:val="22"/>
        </w:rPr>
        <w:t>CD</w:t>
      </w:r>
      <w:r w:rsidR="00E85017" w:rsidRPr="00594C77">
        <w:rPr>
          <w:rFonts w:ascii="Arial" w:hAnsi="Arial" w:cs="Arial"/>
          <w:sz w:val="22"/>
        </w:rPr>
        <w:t xml:space="preserve"> (</w:t>
      </w:r>
      <w:r w:rsidR="00586A1D" w:rsidRPr="00594C77">
        <w:rPr>
          <w:rFonts w:ascii="Arial" w:hAnsi="Arial" w:cs="Arial"/>
          <w:sz w:val="22"/>
        </w:rPr>
        <w:t>216</w:t>
      </w:r>
      <w:r w:rsidR="00E85017" w:rsidRPr="00594C77">
        <w:rPr>
          <w:rFonts w:ascii="Arial" w:hAnsi="Arial" w:cs="Arial"/>
          <w:sz w:val="22"/>
        </w:rPr>
        <w:t xml:space="preserve"> nm) against KIV concentration</w:t>
      </w:r>
      <w:r w:rsidR="00B25258" w:rsidRPr="00594C77">
        <w:rPr>
          <w:rFonts w:ascii="Arial" w:hAnsi="Arial" w:cs="Arial"/>
          <w:sz w:val="22"/>
        </w:rPr>
        <w:t xml:space="preserve"> (0.02 mM to 1.0 mM)</w:t>
      </w:r>
      <w:r w:rsidRPr="00594C77">
        <w:rPr>
          <w:rFonts w:ascii="Arial" w:hAnsi="Arial" w:cs="Arial"/>
          <w:sz w:val="22"/>
        </w:rPr>
        <w:t>.</w:t>
      </w:r>
      <w:r w:rsidR="00E85017" w:rsidRPr="00594C77">
        <w:rPr>
          <w:rFonts w:ascii="Arial" w:hAnsi="Arial" w:cs="Arial"/>
          <w:sz w:val="22"/>
        </w:rPr>
        <w:t xml:space="preserve"> </w:t>
      </w:r>
    </w:p>
    <w:p w14:paraId="5D3BFF54" w14:textId="3D9966A2" w:rsidR="00417C4D" w:rsidRPr="00594C77" w:rsidRDefault="00417C4D" w:rsidP="00D27AAA">
      <w:pPr>
        <w:jc w:val="center"/>
        <w:rPr>
          <w:rFonts w:ascii="Arial" w:hAnsi="Arial" w:cs="Arial"/>
          <w:b/>
          <w:sz w:val="22"/>
        </w:rPr>
      </w:pPr>
    </w:p>
    <w:p w14:paraId="410339C8" w14:textId="0CCFB435" w:rsidR="006D1DC8" w:rsidRPr="00594C77" w:rsidRDefault="006D1DC8" w:rsidP="00D27AAA">
      <w:pPr>
        <w:jc w:val="center"/>
        <w:rPr>
          <w:rFonts w:ascii="Arial" w:hAnsi="Arial" w:cs="Arial"/>
          <w:b/>
          <w:sz w:val="22"/>
        </w:rPr>
      </w:pPr>
    </w:p>
    <w:p w14:paraId="17411CF7" w14:textId="77777777" w:rsidR="00B13D2E" w:rsidRPr="00594C77" w:rsidRDefault="00B13D2E" w:rsidP="00D27AAA">
      <w:pPr>
        <w:jc w:val="center"/>
        <w:rPr>
          <w:rFonts w:ascii="Arial" w:hAnsi="Arial" w:cs="Arial"/>
          <w:b/>
          <w:sz w:val="22"/>
        </w:rPr>
      </w:pPr>
    </w:p>
    <w:p w14:paraId="53E476B8" w14:textId="050D35DC" w:rsidR="00417C4D" w:rsidRPr="00594C77" w:rsidRDefault="00417C4D" w:rsidP="00D27AAA">
      <w:pPr>
        <w:jc w:val="center"/>
        <w:rPr>
          <w:rFonts w:ascii="Arial" w:hAnsi="Arial" w:cs="Arial"/>
          <w:b/>
          <w:sz w:val="22"/>
        </w:rPr>
      </w:pPr>
    </w:p>
    <w:p w14:paraId="66D7E19B" w14:textId="77777777" w:rsidR="00174C40" w:rsidRPr="00594C77" w:rsidRDefault="00174C40" w:rsidP="00D27AAA">
      <w:pPr>
        <w:jc w:val="center"/>
        <w:rPr>
          <w:rFonts w:ascii="Arial" w:hAnsi="Arial" w:cs="Arial"/>
          <w:b/>
          <w:sz w:val="22"/>
        </w:rPr>
      </w:pPr>
    </w:p>
    <w:p w14:paraId="6BEE82BF" w14:textId="78FF3AA5" w:rsidR="00123C86" w:rsidRPr="00594C77" w:rsidRDefault="008125F1" w:rsidP="00D27AAA">
      <w:pPr>
        <w:jc w:val="center"/>
        <w:rPr>
          <w:rFonts w:ascii="Arial" w:hAnsi="Arial" w:cs="Arial"/>
          <w:b/>
          <w:sz w:val="22"/>
        </w:rPr>
      </w:pPr>
      <w:r w:rsidRPr="00594C77">
        <w:rPr>
          <w:rFonts w:ascii="Arial" w:hAnsi="Arial" w:cs="Arial"/>
          <w:b/>
          <w:noProof/>
          <w:sz w:val="22"/>
        </w:rPr>
        <w:drawing>
          <wp:inline distT="0" distB="0" distL="0" distR="0" wp14:anchorId="069996B7" wp14:editId="7279B331">
            <wp:extent cx="3102068" cy="3028493"/>
            <wp:effectExtent l="0" t="0" r="3175" b="0"/>
            <wp:docPr id="16" name="图片 14">
              <a:extLst xmlns:a="http://schemas.openxmlformats.org/drawingml/2006/main">
                <a:ext uri="{FF2B5EF4-FFF2-40B4-BE49-F238E27FC236}">
                  <a16:creationId xmlns:a16="http://schemas.microsoft.com/office/drawing/2014/main" id="{F35E47B5-056D-42DD-BB8A-040E45AD3F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F35E47B5-056D-42DD-BB8A-040E45AD3F0C}"/>
                        </a:ext>
                      </a:extLst>
                    </pic:cNvPr>
                    <pic:cNvPicPr>
                      <a:picLocks noChangeAspect="1"/>
                    </pic:cNvPicPr>
                  </pic:nvPicPr>
                  <pic:blipFill>
                    <a:blip r:embed="rId15"/>
                    <a:stretch>
                      <a:fillRect/>
                    </a:stretch>
                  </pic:blipFill>
                  <pic:spPr>
                    <a:xfrm>
                      <a:off x="0" y="0"/>
                      <a:ext cx="3115071" cy="3041188"/>
                    </a:xfrm>
                    <a:prstGeom prst="rect">
                      <a:avLst/>
                    </a:prstGeom>
                  </pic:spPr>
                </pic:pic>
              </a:graphicData>
            </a:graphic>
          </wp:inline>
        </w:drawing>
      </w:r>
    </w:p>
    <w:p w14:paraId="5386EB47" w14:textId="2F48B928" w:rsidR="004E4C03" w:rsidRPr="00594C77" w:rsidRDefault="004E4C03" w:rsidP="00C16408">
      <w:pPr>
        <w:rPr>
          <w:rFonts w:ascii="Arial" w:hAnsi="Arial" w:cs="Arial"/>
          <w:sz w:val="22"/>
        </w:rPr>
      </w:pPr>
      <w:r w:rsidRPr="00594C77">
        <w:rPr>
          <w:rFonts w:ascii="Arial" w:hAnsi="Arial" w:cs="Arial"/>
          <w:b/>
          <w:sz w:val="22"/>
        </w:rPr>
        <w:t>Figure S</w:t>
      </w:r>
      <w:r w:rsidR="00BF4628" w:rsidRPr="00594C77">
        <w:rPr>
          <w:rFonts w:ascii="Arial" w:hAnsi="Arial" w:cs="Arial"/>
          <w:b/>
          <w:sz w:val="22"/>
        </w:rPr>
        <w:t>7</w:t>
      </w:r>
      <w:r w:rsidRPr="00594C77">
        <w:rPr>
          <w:rFonts w:ascii="Arial" w:hAnsi="Arial" w:cs="Arial"/>
          <w:b/>
          <w:sz w:val="22"/>
        </w:rPr>
        <w:t xml:space="preserve">. </w:t>
      </w:r>
      <w:r w:rsidR="00E85017" w:rsidRPr="00594C77">
        <w:rPr>
          <w:rFonts w:ascii="Arial" w:hAnsi="Arial" w:cs="Arial"/>
          <w:b/>
          <w:sz w:val="22"/>
        </w:rPr>
        <w:t xml:space="preserve">Illustration of </w:t>
      </w:r>
      <w:r w:rsidR="006D1DC8" w:rsidRPr="00594C77">
        <w:rPr>
          <w:rFonts w:ascii="Arial" w:hAnsi="Arial" w:cs="Arial"/>
          <w:b/>
          <w:sz w:val="22"/>
        </w:rPr>
        <w:t>hydrolase-like</w:t>
      </w:r>
      <w:r w:rsidR="00E85017" w:rsidRPr="00594C77">
        <w:rPr>
          <w:rFonts w:ascii="Arial" w:hAnsi="Arial" w:cs="Arial"/>
          <w:b/>
          <w:sz w:val="22"/>
        </w:rPr>
        <w:t xml:space="preserve"> catalytic activity with fluorogenic </w:t>
      </w:r>
      <w:r w:rsidR="00C168A5" w:rsidRPr="00594C77">
        <w:rPr>
          <w:rFonts w:ascii="Arial" w:hAnsi="Arial" w:cs="Arial"/>
          <w:b/>
          <w:sz w:val="22"/>
        </w:rPr>
        <w:t xml:space="preserve">and chromogenic </w:t>
      </w:r>
      <w:r w:rsidR="00E85017" w:rsidRPr="00594C77">
        <w:rPr>
          <w:rFonts w:ascii="Arial" w:hAnsi="Arial" w:cs="Arial"/>
          <w:b/>
          <w:sz w:val="22"/>
        </w:rPr>
        <w:t>substrate</w:t>
      </w:r>
      <w:r w:rsidR="006D1DC8" w:rsidRPr="00594C77">
        <w:rPr>
          <w:rFonts w:ascii="Arial" w:hAnsi="Arial" w:cs="Arial"/>
          <w:b/>
          <w:sz w:val="22"/>
        </w:rPr>
        <w:t>s</w:t>
      </w:r>
      <w:r w:rsidR="00C168A5" w:rsidRPr="00594C77">
        <w:rPr>
          <w:rFonts w:ascii="Arial" w:hAnsi="Arial" w:cs="Arial"/>
          <w:b/>
          <w:sz w:val="22"/>
        </w:rPr>
        <w:t xml:space="preserve">. </w:t>
      </w:r>
      <w:r w:rsidR="006D1DC8" w:rsidRPr="00594C77">
        <w:rPr>
          <w:rFonts w:ascii="Arial" w:hAnsi="Arial" w:cs="Arial"/>
          <w:sz w:val="22"/>
        </w:rPr>
        <w:t>Line 1:</w:t>
      </w:r>
      <w:r w:rsidR="006D1DC8" w:rsidRPr="00594C77">
        <w:rPr>
          <w:rFonts w:ascii="Arial" w:hAnsi="Arial" w:cs="Arial"/>
          <w:b/>
          <w:sz w:val="22"/>
        </w:rPr>
        <w:t xml:space="preserve"> </w:t>
      </w:r>
      <w:proofErr w:type="spellStart"/>
      <w:r w:rsidR="00417C4D" w:rsidRPr="00594C77">
        <w:rPr>
          <w:rFonts w:ascii="Arial" w:hAnsi="Arial" w:cs="Arial"/>
          <w:sz w:val="22"/>
        </w:rPr>
        <w:t>PrPTS</w:t>
      </w:r>
      <w:proofErr w:type="spellEnd"/>
      <w:r w:rsidR="00417C4D" w:rsidRPr="00594C77">
        <w:rPr>
          <w:rFonts w:ascii="Arial" w:hAnsi="Arial" w:cs="Arial"/>
          <w:sz w:val="22"/>
        </w:rPr>
        <w:t xml:space="preserve"> (blue fluorescen</w:t>
      </w:r>
      <w:r w:rsidR="006D1DC8" w:rsidRPr="00594C77">
        <w:rPr>
          <w:rFonts w:ascii="Arial" w:hAnsi="Arial" w:cs="Arial"/>
          <w:sz w:val="22"/>
        </w:rPr>
        <w:t>t</w:t>
      </w:r>
      <w:r w:rsidR="00417C4D" w:rsidRPr="00594C77">
        <w:rPr>
          <w:rFonts w:ascii="Arial" w:hAnsi="Arial" w:cs="Arial"/>
          <w:sz w:val="22"/>
        </w:rPr>
        <w:t xml:space="preserve">) </w:t>
      </w:r>
      <w:r w:rsidR="00C168A5" w:rsidRPr="00594C77">
        <w:rPr>
          <w:rFonts w:ascii="Arial" w:hAnsi="Arial" w:cs="Arial"/>
          <w:sz w:val="22"/>
        </w:rPr>
        <w:t xml:space="preserve">was converted </w:t>
      </w:r>
      <w:r w:rsidR="00417C4D" w:rsidRPr="00594C77">
        <w:rPr>
          <w:rFonts w:ascii="Arial" w:hAnsi="Arial" w:cs="Arial"/>
          <w:sz w:val="22"/>
        </w:rPr>
        <w:t>into HPTS (green fluorescen</w:t>
      </w:r>
      <w:r w:rsidR="006D1DC8" w:rsidRPr="00594C77">
        <w:rPr>
          <w:rFonts w:ascii="Arial" w:hAnsi="Arial" w:cs="Arial"/>
          <w:sz w:val="22"/>
        </w:rPr>
        <w:t>t</w:t>
      </w:r>
      <w:r w:rsidR="00417C4D" w:rsidRPr="00594C77">
        <w:rPr>
          <w:rFonts w:ascii="Arial" w:hAnsi="Arial" w:cs="Arial"/>
          <w:sz w:val="22"/>
        </w:rPr>
        <w:t>)</w:t>
      </w:r>
      <w:r w:rsidR="006D1DC8" w:rsidRPr="00594C77">
        <w:rPr>
          <w:rFonts w:ascii="Arial" w:hAnsi="Arial" w:cs="Arial"/>
          <w:sz w:val="22"/>
        </w:rPr>
        <w:t>. Line 2:</w:t>
      </w:r>
      <w:r w:rsidR="00C168A5" w:rsidRPr="00594C77">
        <w:rPr>
          <w:rFonts w:ascii="Arial" w:hAnsi="Arial" w:cs="Arial"/>
          <w:sz w:val="22"/>
        </w:rPr>
        <w:t xml:space="preserve"> p-nitrophenyl acetate (PNPA) was hydrolyzed into p-nitrophenol (PNP)</w:t>
      </w:r>
      <w:r w:rsidR="006D1DC8" w:rsidRPr="00594C77">
        <w:rPr>
          <w:rFonts w:ascii="Arial" w:hAnsi="Arial" w:cs="Arial"/>
          <w:sz w:val="22"/>
        </w:rPr>
        <w:t xml:space="preserve"> that exhibited absorption at 410 nm. Line 3: 4-methylumbelliferyl acetate (MU-Ac, non-fluorescent) into 4-methylumbelliferone (MU, blue fluorescent)</w:t>
      </w:r>
    </w:p>
    <w:p w14:paraId="16150E76" w14:textId="2F1E23CE" w:rsidR="000B6D4A" w:rsidRPr="00594C77" w:rsidRDefault="00C168A5" w:rsidP="0062385C">
      <w:pPr>
        <w:jc w:val="center"/>
        <w:rPr>
          <w:rFonts w:ascii="Arial" w:hAnsi="Arial" w:cs="Arial"/>
          <w:sz w:val="22"/>
        </w:rPr>
      </w:pPr>
      <w:r w:rsidRPr="00594C77">
        <w:rPr>
          <w:rFonts w:ascii="Arial" w:hAnsi="Arial" w:cs="Arial"/>
          <w:noProof/>
          <w:sz w:val="22"/>
        </w:rPr>
        <w:drawing>
          <wp:inline distT="0" distB="0" distL="0" distR="0" wp14:anchorId="32506722" wp14:editId="66A00008">
            <wp:extent cx="2581836" cy="2498805"/>
            <wp:effectExtent l="0" t="0" r="0" b="0"/>
            <wp:docPr id="25" name="图片 24">
              <a:extLst xmlns:a="http://schemas.openxmlformats.org/drawingml/2006/main">
                <a:ext uri="{FF2B5EF4-FFF2-40B4-BE49-F238E27FC236}">
                  <a16:creationId xmlns:a16="http://schemas.microsoft.com/office/drawing/2014/main" id="{C0427033-D41A-40B6-A254-FB5B2EEDC6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a:extLst>
                        <a:ext uri="{FF2B5EF4-FFF2-40B4-BE49-F238E27FC236}">
                          <a16:creationId xmlns:a16="http://schemas.microsoft.com/office/drawing/2014/main" id="{C0427033-D41A-40B6-A254-FB5B2EEDC607}"/>
                        </a:ext>
                      </a:extLst>
                    </pic:cNvPr>
                    <pic:cNvPicPr>
                      <a:picLocks noChangeAspect="1"/>
                    </pic:cNvPicPr>
                  </pic:nvPicPr>
                  <pic:blipFill rotWithShape="1">
                    <a:blip r:embed="rId16" cstate="print">
                      <a:extLst>
                        <a:ext uri="{28A0092B-C50C-407E-A947-70E740481C1C}">
                          <a14:useLocalDpi xmlns:a14="http://schemas.microsoft.com/office/drawing/2010/main"/>
                        </a:ext>
                      </a:extLst>
                    </a:blip>
                    <a:srcRect t="8222"/>
                    <a:stretch/>
                  </pic:blipFill>
                  <pic:spPr bwMode="auto">
                    <a:xfrm>
                      <a:off x="0" y="0"/>
                      <a:ext cx="2602181" cy="2518496"/>
                    </a:xfrm>
                    <a:prstGeom prst="rect">
                      <a:avLst/>
                    </a:prstGeom>
                    <a:ln>
                      <a:noFill/>
                    </a:ln>
                    <a:extLst>
                      <a:ext uri="{53640926-AAD7-44D8-BBD7-CCE9431645EC}">
                        <a14:shadowObscured xmlns:a14="http://schemas.microsoft.com/office/drawing/2010/main"/>
                      </a:ext>
                    </a:extLst>
                  </pic:spPr>
                </pic:pic>
              </a:graphicData>
            </a:graphic>
          </wp:inline>
        </w:drawing>
      </w:r>
    </w:p>
    <w:p w14:paraId="3ABC9FA3" w14:textId="6F51D5FF" w:rsidR="00BF4628" w:rsidRPr="00594C77" w:rsidRDefault="00BF4628" w:rsidP="00C16408">
      <w:pPr>
        <w:rPr>
          <w:rFonts w:ascii="Arial" w:hAnsi="Arial" w:cs="Arial"/>
          <w:sz w:val="22"/>
        </w:rPr>
      </w:pPr>
      <w:r w:rsidRPr="00594C77">
        <w:rPr>
          <w:rFonts w:ascii="Arial" w:hAnsi="Arial" w:cs="Arial"/>
          <w:b/>
          <w:sz w:val="22"/>
        </w:rPr>
        <w:t xml:space="preserve">Figure S8. </w:t>
      </w:r>
      <w:r w:rsidR="0062385C" w:rsidRPr="00594C77">
        <w:rPr>
          <w:rFonts w:ascii="Arial" w:hAnsi="Arial" w:cs="Arial"/>
          <w:b/>
          <w:sz w:val="22"/>
        </w:rPr>
        <w:t>Peptide-c</w:t>
      </w:r>
      <w:r w:rsidR="00EC4403" w:rsidRPr="00594C77">
        <w:rPr>
          <w:rFonts w:ascii="Arial" w:hAnsi="Arial" w:cs="Arial"/>
          <w:b/>
          <w:sz w:val="22"/>
        </w:rPr>
        <w:t>ataly</w:t>
      </w:r>
      <w:r w:rsidR="0062385C" w:rsidRPr="00594C77">
        <w:rPr>
          <w:rFonts w:ascii="Arial" w:hAnsi="Arial" w:cs="Arial"/>
          <w:b/>
          <w:sz w:val="22"/>
        </w:rPr>
        <w:t>zed</w:t>
      </w:r>
      <w:r w:rsidR="00EC4403" w:rsidRPr="00594C77">
        <w:rPr>
          <w:rFonts w:ascii="Arial" w:hAnsi="Arial" w:cs="Arial"/>
          <w:b/>
          <w:sz w:val="22"/>
        </w:rPr>
        <w:t xml:space="preserve"> hydrolysis of </w:t>
      </w:r>
      <w:r w:rsidR="0062385C" w:rsidRPr="00594C77">
        <w:rPr>
          <w:rFonts w:ascii="Arial" w:hAnsi="Arial" w:cs="Arial"/>
          <w:b/>
          <w:sz w:val="22"/>
        </w:rPr>
        <w:t xml:space="preserve">p-nitrophenol </w:t>
      </w:r>
      <w:r w:rsidR="00973E14" w:rsidRPr="00594C77">
        <w:rPr>
          <w:rFonts w:ascii="Arial" w:hAnsi="Arial" w:cs="Arial"/>
          <w:b/>
          <w:sz w:val="22"/>
        </w:rPr>
        <w:t>acetate</w:t>
      </w:r>
      <w:r w:rsidR="00EC4403" w:rsidRPr="00594C77">
        <w:rPr>
          <w:rFonts w:ascii="Arial" w:hAnsi="Arial" w:cs="Arial"/>
          <w:b/>
          <w:sz w:val="22"/>
        </w:rPr>
        <w:t>.</w:t>
      </w:r>
      <w:r w:rsidR="0062385C" w:rsidRPr="00594C77">
        <w:rPr>
          <w:rFonts w:ascii="Arial" w:hAnsi="Arial" w:cs="Arial"/>
          <w:sz w:val="22"/>
        </w:rPr>
        <w:t xml:space="preserve"> </w:t>
      </w:r>
      <w:r w:rsidR="00C168A5" w:rsidRPr="00594C77">
        <w:rPr>
          <w:rFonts w:ascii="Arial" w:hAnsi="Arial" w:cs="Arial"/>
          <w:sz w:val="22"/>
        </w:rPr>
        <w:t>Mature KIV nanofibrils displayed higher catalytic activity than the fresh KIV solution.</w:t>
      </w:r>
    </w:p>
    <w:p w14:paraId="0068ACEB" w14:textId="1947F14A" w:rsidR="000B6D4A" w:rsidRPr="00594C77" w:rsidRDefault="000B6D4A" w:rsidP="00C16408">
      <w:pPr>
        <w:rPr>
          <w:rFonts w:ascii="Arial" w:hAnsi="Arial" w:cs="Arial"/>
          <w:sz w:val="22"/>
        </w:rPr>
      </w:pPr>
    </w:p>
    <w:p w14:paraId="78005BDA" w14:textId="232E2F15" w:rsidR="00FA20ED" w:rsidRPr="00594C77" w:rsidRDefault="00FA20ED" w:rsidP="00C16408">
      <w:pPr>
        <w:rPr>
          <w:rFonts w:ascii="Arial" w:hAnsi="Arial" w:cs="Arial"/>
          <w:sz w:val="22"/>
        </w:rPr>
      </w:pPr>
    </w:p>
    <w:p w14:paraId="3DD109C7" w14:textId="77777777" w:rsidR="007B269F" w:rsidRPr="00594C77" w:rsidRDefault="007B269F" w:rsidP="00C16408">
      <w:pPr>
        <w:rPr>
          <w:rFonts w:ascii="Arial" w:hAnsi="Arial" w:cs="Arial"/>
          <w:sz w:val="22"/>
        </w:rPr>
      </w:pPr>
    </w:p>
    <w:p w14:paraId="1C9466E9" w14:textId="77777777" w:rsidR="00FA20ED" w:rsidRPr="00594C77" w:rsidRDefault="00FA20ED" w:rsidP="00C16408">
      <w:pPr>
        <w:rPr>
          <w:rFonts w:ascii="Arial" w:hAnsi="Arial" w:cs="Arial"/>
          <w:sz w:val="22"/>
        </w:rPr>
      </w:pPr>
    </w:p>
    <w:p w14:paraId="22023AAC" w14:textId="4A9197A6" w:rsidR="0025325C" w:rsidRPr="00594C77" w:rsidRDefault="0025325C" w:rsidP="00C16408">
      <w:pPr>
        <w:rPr>
          <w:rFonts w:ascii="Arial" w:hAnsi="Arial" w:cs="Arial"/>
          <w:sz w:val="22"/>
        </w:rPr>
      </w:pPr>
    </w:p>
    <w:p w14:paraId="4E7399DD" w14:textId="0A9659C0" w:rsidR="0025325C" w:rsidRPr="00594C77" w:rsidRDefault="00C44639" w:rsidP="00C44639">
      <w:pPr>
        <w:jc w:val="center"/>
        <w:rPr>
          <w:rFonts w:ascii="Arial" w:hAnsi="Arial" w:cs="Arial"/>
          <w:sz w:val="22"/>
        </w:rPr>
      </w:pPr>
      <w:r w:rsidRPr="00594C77">
        <w:rPr>
          <w:rFonts w:ascii="Arial" w:hAnsi="Arial" w:cs="Arial"/>
          <w:noProof/>
          <w:sz w:val="22"/>
        </w:rPr>
        <w:lastRenderedPageBreak/>
        <w:drawing>
          <wp:inline distT="0" distB="0" distL="0" distR="0" wp14:anchorId="44FDE395" wp14:editId="6D2D085C">
            <wp:extent cx="4496324" cy="3083442"/>
            <wp:effectExtent l="0" t="0" r="0" b="0"/>
            <wp:docPr id="24" name="图片 23">
              <a:extLst xmlns:a="http://schemas.openxmlformats.org/drawingml/2006/main">
                <a:ext uri="{FF2B5EF4-FFF2-40B4-BE49-F238E27FC236}">
                  <a16:creationId xmlns:a16="http://schemas.microsoft.com/office/drawing/2014/main" id="{33C9D601-CE9A-4F42-B5D8-85629AFAF7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33C9D601-CE9A-4F42-B5D8-85629AFAF7B9}"/>
                        </a:ext>
                      </a:extLst>
                    </pic:cNvPr>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4528264" cy="3105346"/>
                    </a:xfrm>
                    <a:prstGeom prst="rect">
                      <a:avLst/>
                    </a:prstGeom>
                  </pic:spPr>
                </pic:pic>
              </a:graphicData>
            </a:graphic>
          </wp:inline>
        </w:drawing>
      </w:r>
    </w:p>
    <w:p w14:paraId="66A00709" w14:textId="5914D776" w:rsidR="0025325C" w:rsidRPr="00594C77" w:rsidRDefault="0025325C" w:rsidP="00C16408">
      <w:pPr>
        <w:rPr>
          <w:rFonts w:ascii="Arial" w:hAnsi="Arial" w:cs="Arial"/>
          <w:sz w:val="22"/>
        </w:rPr>
      </w:pPr>
      <w:r w:rsidRPr="00594C77">
        <w:rPr>
          <w:rFonts w:ascii="Arial" w:hAnsi="Arial" w:cs="Arial"/>
          <w:b/>
          <w:sz w:val="22"/>
        </w:rPr>
        <w:t xml:space="preserve">Figure S9. </w:t>
      </w:r>
      <w:r w:rsidR="00C44639" w:rsidRPr="00594C77">
        <w:rPr>
          <w:rFonts w:ascii="Arial" w:hAnsi="Arial" w:cs="Arial"/>
          <w:b/>
          <w:sz w:val="22"/>
        </w:rPr>
        <w:t xml:space="preserve">Diameter distribution of o/w Pickering emulsion stabilized with KIV nanofibrils. </w:t>
      </w:r>
      <w:r w:rsidR="00C44639" w:rsidRPr="00594C77">
        <w:rPr>
          <w:rFonts w:ascii="Arial" w:hAnsi="Arial" w:cs="Arial"/>
          <w:sz w:val="22"/>
        </w:rPr>
        <w:t xml:space="preserve">The chloroform/water volume ratio was 3:7 and the KIV concentration was 0.5 mM, 1.0 mM, 1.5 mM and 2.0 </w:t>
      </w:r>
      <w:proofErr w:type="spellStart"/>
      <w:r w:rsidR="00C44639" w:rsidRPr="00594C77">
        <w:rPr>
          <w:rFonts w:ascii="Arial" w:hAnsi="Arial" w:cs="Arial"/>
          <w:sz w:val="22"/>
        </w:rPr>
        <w:t>mM.</w:t>
      </w:r>
      <w:proofErr w:type="spellEnd"/>
      <w:r w:rsidR="00C44639" w:rsidRPr="00594C77">
        <w:rPr>
          <w:rFonts w:ascii="Arial" w:hAnsi="Arial" w:cs="Arial"/>
          <w:sz w:val="22"/>
        </w:rPr>
        <w:t xml:space="preserve"> Notably, the emulsion was not stable when the KIV concentration was 0.2 </w:t>
      </w:r>
      <w:proofErr w:type="spellStart"/>
      <w:r w:rsidR="00C44639" w:rsidRPr="00594C77">
        <w:rPr>
          <w:rFonts w:ascii="Arial" w:hAnsi="Arial" w:cs="Arial"/>
          <w:sz w:val="22"/>
        </w:rPr>
        <w:t>mM.</w:t>
      </w:r>
      <w:proofErr w:type="spellEnd"/>
      <w:r w:rsidR="00C44639" w:rsidRPr="00594C77">
        <w:rPr>
          <w:rFonts w:ascii="Arial" w:hAnsi="Arial" w:cs="Arial"/>
          <w:sz w:val="22"/>
        </w:rPr>
        <w:t xml:space="preserve"> </w:t>
      </w:r>
    </w:p>
    <w:p w14:paraId="79FCF6EE" w14:textId="6991A7C2" w:rsidR="004E4C03" w:rsidRPr="00594C77" w:rsidRDefault="00EB39D9" w:rsidP="00EB39D9">
      <w:pPr>
        <w:jc w:val="center"/>
        <w:rPr>
          <w:rFonts w:ascii="Arial" w:hAnsi="Arial" w:cs="Arial"/>
          <w:b/>
          <w:sz w:val="22"/>
        </w:rPr>
      </w:pPr>
      <w:r w:rsidRPr="00594C77">
        <w:rPr>
          <w:rFonts w:ascii="Arial" w:hAnsi="Arial" w:cs="Arial"/>
          <w:b/>
          <w:noProof/>
          <w:sz w:val="22"/>
        </w:rPr>
        <w:lastRenderedPageBreak/>
        <w:drawing>
          <wp:inline distT="0" distB="0" distL="0" distR="0" wp14:anchorId="408C7DD4" wp14:editId="40A5C931">
            <wp:extent cx="4040372" cy="7076908"/>
            <wp:effectExtent l="0" t="0" r="0" b="0"/>
            <wp:docPr id="9" name="图片 2">
              <a:extLst xmlns:a="http://schemas.openxmlformats.org/drawingml/2006/main">
                <a:ext uri="{FF2B5EF4-FFF2-40B4-BE49-F238E27FC236}">
                  <a16:creationId xmlns:a16="http://schemas.microsoft.com/office/drawing/2014/main" id="{08DBE5DF-3B48-41A5-A2FE-8C80B86852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08DBE5DF-3B48-41A5-A2FE-8C80B8685213}"/>
                        </a:ext>
                      </a:extLst>
                    </pic:cNvPr>
                    <pic:cNvPicPr>
                      <a:picLocks noChangeAspect="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4053116" cy="7099229"/>
                    </a:xfrm>
                    <a:prstGeom prst="rect">
                      <a:avLst/>
                    </a:prstGeom>
                    <a:ln>
                      <a:noFill/>
                    </a:ln>
                    <a:extLst>
                      <a:ext uri="{53640926-AAD7-44D8-BBD7-CCE9431645EC}">
                        <a14:shadowObscured xmlns:a14="http://schemas.microsoft.com/office/drawing/2010/main"/>
                      </a:ext>
                    </a:extLst>
                  </pic:spPr>
                </pic:pic>
              </a:graphicData>
            </a:graphic>
          </wp:inline>
        </w:drawing>
      </w:r>
      <w:r w:rsidR="00F524F6" w:rsidRPr="00594C77">
        <w:rPr>
          <w:rFonts w:ascii="Arial" w:hAnsi="Arial" w:cs="Arial"/>
          <w:b/>
          <w:sz w:val="22"/>
        </w:rPr>
        <w:t xml:space="preserve">     </w:t>
      </w:r>
    </w:p>
    <w:p w14:paraId="7899F720" w14:textId="6B49977B" w:rsidR="00697B4E" w:rsidRPr="00594C77" w:rsidRDefault="00697B4E" w:rsidP="00C16408">
      <w:pPr>
        <w:rPr>
          <w:rFonts w:ascii="Arial" w:hAnsi="Arial" w:cs="Arial"/>
          <w:sz w:val="22"/>
        </w:rPr>
      </w:pPr>
      <w:bookmarkStart w:id="10" w:name="OLE_LINK9"/>
      <w:bookmarkStart w:id="11" w:name="OLE_LINK10"/>
      <w:r w:rsidRPr="00594C77">
        <w:rPr>
          <w:rFonts w:ascii="Arial" w:hAnsi="Arial" w:cs="Arial"/>
          <w:b/>
          <w:sz w:val="22"/>
        </w:rPr>
        <w:t>Figure S</w:t>
      </w:r>
      <w:r w:rsidR="00C44639" w:rsidRPr="00594C77">
        <w:rPr>
          <w:rFonts w:ascii="Arial" w:hAnsi="Arial" w:cs="Arial"/>
          <w:b/>
          <w:sz w:val="22"/>
        </w:rPr>
        <w:t>10</w:t>
      </w:r>
      <w:r w:rsidRPr="00594C77">
        <w:rPr>
          <w:rFonts w:ascii="Arial" w:hAnsi="Arial" w:cs="Arial"/>
          <w:b/>
          <w:sz w:val="22"/>
        </w:rPr>
        <w:t xml:space="preserve">. </w:t>
      </w:r>
      <w:bookmarkStart w:id="12" w:name="OLE_LINK35"/>
      <w:bookmarkStart w:id="13" w:name="OLE_LINK36"/>
      <w:r w:rsidR="0084518E" w:rsidRPr="00594C77">
        <w:rPr>
          <w:rFonts w:ascii="Arial" w:hAnsi="Arial" w:cs="Arial"/>
          <w:b/>
          <w:sz w:val="22"/>
        </w:rPr>
        <w:t xml:space="preserve">Pickering </w:t>
      </w:r>
      <w:bookmarkStart w:id="14" w:name="OLE_LINK33"/>
      <w:bookmarkStart w:id="15" w:name="OLE_LINK34"/>
      <w:r w:rsidR="0084518E" w:rsidRPr="00594C77">
        <w:rPr>
          <w:rFonts w:ascii="Arial" w:hAnsi="Arial" w:cs="Arial"/>
          <w:b/>
          <w:sz w:val="22"/>
        </w:rPr>
        <w:t xml:space="preserve">emulsion stabilized with </w:t>
      </w:r>
      <w:r w:rsidR="00C44639" w:rsidRPr="00594C77">
        <w:rPr>
          <w:rFonts w:ascii="Arial" w:hAnsi="Arial" w:cs="Arial"/>
          <w:b/>
          <w:sz w:val="22"/>
        </w:rPr>
        <w:t>KIV nanofibrils</w:t>
      </w:r>
      <w:r w:rsidR="00005247" w:rsidRPr="00594C77">
        <w:rPr>
          <w:rFonts w:ascii="Arial" w:hAnsi="Arial" w:cs="Arial"/>
          <w:b/>
          <w:sz w:val="22"/>
        </w:rPr>
        <w:t xml:space="preserve"> with varied o/w ratios</w:t>
      </w:r>
      <w:r w:rsidR="00CC16E4" w:rsidRPr="00594C77">
        <w:rPr>
          <w:rFonts w:ascii="Arial" w:hAnsi="Arial" w:cs="Arial"/>
          <w:b/>
          <w:sz w:val="22"/>
        </w:rPr>
        <w:t>.</w:t>
      </w:r>
      <w:bookmarkEnd w:id="10"/>
      <w:bookmarkEnd w:id="11"/>
      <w:r w:rsidR="00CC16E4" w:rsidRPr="00594C77">
        <w:rPr>
          <w:rFonts w:ascii="Arial" w:hAnsi="Arial" w:cs="Arial"/>
          <w:sz w:val="22"/>
        </w:rPr>
        <w:t xml:space="preserve"> </w:t>
      </w:r>
      <w:bookmarkStart w:id="16" w:name="OLE_LINK3"/>
      <w:bookmarkStart w:id="17" w:name="OLE_LINK4"/>
      <w:r w:rsidR="00005247" w:rsidRPr="00594C77">
        <w:rPr>
          <w:rFonts w:ascii="Arial" w:hAnsi="Arial" w:cs="Arial"/>
          <w:sz w:val="22"/>
        </w:rPr>
        <w:t>The chloroform-in-water emulsion were prepared in a wide ra</w:t>
      </w:r>
      <w:r w:rsidR="00E4144D" w:rsidRPr="00594C77">
        <w:rPr>
          <w:rFonts w:ascii="Arial" w:hAnsi="Arial" w:cs="Arial"/>
          <w:sz w:val="22"/>
        </w:rPr>
        <w:t>n</w:t>
      </w:r>
      <w:r w:rsidR="00005247" w:rsidRPr="00594C77">
        <w:rPr>
          <w:rFonts w:ascii="Arial" w:hAnsi="Arial" w:cs="Arial"/>
          <w:sz w:val="22"/>
        </w:rPr>
        <w:t xml:space="preserve">ge of o/w volume ratio from 9:1 to 4:6. The concentration of KIV peptide and HPTS was </w:t>
      </w:r>
      <w:r w:rsidR="00F524F6" w:rsidRPr="00594C77">
        <w:rPr>
          <w:rFonts w:ascii="Arial" w:hAnsi="Arial" w:cs="Arial"/>
          <w:sz w:val="22"/>
        </w:rPr>
        <w:t>0.5</w:t>
      </w:r>
      <w:r w:rsidR="00005247" w:rsidRPr="00594C77">
        <w:rPr>
          <w:rFonts w:ascii="Arial" w:hAnsi="Arial" w:cs="Arial"/>
          <w:sz w:val="22"/>
        </w:rPr>
        <w:t xml:space="preserve"> mM and </w:t>
      </w:r>
      <w:r w:rsidR="00F524F6" w:rsidRPr="00594C77">
        <w:rPr>
          <w:rFonts w:ascii="Arial" w:hAnsi="Arial" w:cs="Arial"/>
          <w:sz w:val="22"/>
        </w:rPr>
        <w:t xml:space="preserve">5 </w:t>
      </w:r>
      <w:proofErr w:type="spellStart"/>
      <w:r w:rsidR="00F524F6" w:rsidRPr="00594C77">
        <w:rPr>
          <w:rFonts w:ascii="Arial" w:eastAsia="SimSun" w:hAnsi="Arial" w:cs="Arial"/>
          <w:sz w:val="22"/>
        </w:rPr>
        <w:t>μ</w:t>
      </w:r>
      <w:r w:rsidR="00F524F6" w:rsidRPr="00594C77">
        <w:rPr>
          <w:rFonts w:ascii="Arial" w:hAnsi="Arial" w:cs="Arial"/>
          <w:sz w:val="22"/>
        </w:rPr>
        <w:t>M</w:t>
      </w:r>
      <w:proofErr w:type="spellEnd"/>
      <w:r w:rsidR="00005247" w:rsidRPr="00594C77">
        <w:rPr>
          <w:rFonts w:ascii="Arial" w:hAnsi="Arial" w:cs="Arial"/>
          <w:sz w:val="22"/>
        </w:rPr>
        <w:t xml:space="preserve"> in aqueous phase, respectively. The concentration of Nile red was </w:t>
      </w:r>
      <w:r w:rsidR="00F524F6" w:rsidRPr="00594C77">
        <w:rPr>
          <w:rFonts w:ascii="Arial" w:hAnsi="Arial" w:cs="Arial"/>
          <w:sz w:val="22"/>
        </w:rPr>
        <w:t xml:space="preserve">5 </w:t>
      </w:r>
      <w:proofErr w:type="spellStart"/>
      <w:r w:rsidR="00F524F6" w:rsidRPr="00594C77">
        <w:rPr>
          <w:rFonts w:ascii="Arial" w:eastAsia="SimSun" w:hAnsi="Arial" w:cs="Arial"/>
          <w:sz w:val="22"/>
        </w:rPr>
        <w:t>μ</w:t>
      </w:r>
      <w:r w:rsidR="00005247" w:rsidRPr="00594C77">
        <w:rPr>
          <w:rFonts w:ascii="Arial" w:hAnsi="Arial" w:cs="Arial"/>
          <w:sz w:val="22"/>
        </w:rPr>
        <w:t>M</w:t>
      </w:r>
      <w:proofErr w:type="spellEnd"/>
      <w:r w:rsidR="00005247" w:rsidRPr="00594C77">
        <w:rPr>
          <w:rFonts w:ascii="Arial" w:hAnsi="Arial" w:cs="Arial"/>
          <w:sz w:val="22"/>
        </w:rPr>
        <w:t xml:space="preserve"> in organic phase.</w:t>
      </w:r>
      <w:r w:rsidR="00FA20ED" w:rsidRPr="00594C77">
        <w:rPr>
          <w:rFonts w:ascii="Arial" w:hAnsi="Arial" w:cs="Arial"/>
          <w:sz w:val="22"/>
        </w:rPr>
        <w:t xml:space="preserve"> </w:t>
      </w:r>
      <w:bookmarkStart w:id="18" w:name="OLE_LINK30"/>
      <w:bookmarkStart w:id="19" w:name="OLE_LINK31"/>
      <w:r w:rsidR="00FA20ED" w:rsidRPr="00594C77">
        <w:rPr>
          <w:rFonts w:ascii="Arial" w:hAnsi="Arial" w:cs="Arial"/>
          <w:sz w:val="22"/>
        </w:rPr>
        <w:t>Scale bars: 20 µm.</w:t>
      </w:r>
      <w:bookmarkEnd w:id="12"/>
      <w:bookmarkEnd w:id="13"/>
      <w:bookmarkEnd w:id="14"/>
      <w:bookmarkEnd w:id="15"/>
      <w:bookmarkEnd w:id="18"/>
      <w:bookmarkEnd w:id="19"/>
    </w:p>
    <w:bookmarkEnd w:id="16"/>
    <w:bookmarkEnd w:id="17"/>
    <w:p w14:paraId="325FDDE5" w14:textId="22D06619" w:rsidR="00C44639" w:rsidRPr="00594C77" w:rsidRDefault="00C44639" w:rsidP="00C16408">
      <w:pPr>
        <w:rPr>
          <w:rFonts w:ascii="Arial" w:hAnsi="Arial" w:cs="Arial"/>
          <w:sz w:val="22"/>
        </w:rPr>
      </w:pPr>
    </w:p>
    <w:p w14:paraId="7C0B7A0A" w14:textId="4FCB0ADB" w:rsidR="00C44639" w:rsidRPr="00594C77" w:rsidRDefault="002F1EF7" w:rsidP="00C44639">
      <w:pPr>
        <w:jc w:val="center"/>
        <w:rPr>
          <w:rFonts w:ascii="Arial" w:hAnsi="Arial" w:cs="Arial"/>
          <w:sz w:val="22"/>
        </w:rPr>
      </w:pPr>
      <w:r w:rsidRPr="00594C77">
        <w:rPr>
          <w:rFonts w:ascii="Arial" w:hAnsi="Arial" w:cs="Arial"/>
          <w:noProof/>
          <w:sz w:val="22"/>
        </w:rPr>
        <w:lastRenderedPageBreak/>
        <w:drawing>
          <wp:inline distT="0" distB="0" distL="0" distR="0" wp14:anchorId="3B6C41B6" wp14:editId="6977F3A1">
            <wp:extent cx="2222204" cy="1015990"/>
            <wp:effectExtent l="0" t="0" r="6985" b="0"/>
            <wp:docPr id="8" name="图片 2">
              <a:extLst xmlns:a="http://schemas.openxmlformats.org/drawingml/2006/main">
                <a:ext uri="{FF2B5EF4-FFF2-40B4-BE49-F238E27FC236}">
                  <a16:creationId xmlns:a16="http://schemas.microsoft.com/office/drawing/2014/main" id="{F8944FDF-958F-47B4-8733-3C3AD5EB24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F8944FDF-958F-47B4-8733-3C3AD5EB24E1}"/>
                        </a:ext>
                      </a:extLst>
                    </pic:cNvPr>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279615" cy="1042238"/>
                    </a:xfrm>
                    <a:prstGeom prst="rect">
                      <a:avLst/>
                    </a:prstGeom>
                    <a:ln>
                      <a:noFill/>
                    </a:ln>
                    <a:extLst>
                      <a:ext uri="{53640926-AAD7-44D8-BBD7-CCE9431645EC}">
                        <a14:shadowObscured xmlns:a14="http://schemas.microsoft.com/office/drawing/2010/main"/>
                      </a:ext>
                    </a:extLst>
                  </pic:spPr>
                </pic:pic>
              </a:graphicData>
            </a:graphic>
          </wp:inline>
        </w:drawing>
      </w:r>
    </w:p>
    <w:p w14:paraId="78B0A3E2" w14:textId="4A642346" w:rsidR="00C44639" w:rsidRPr="00594C77" w:rsidRDefault="00C44639" w:rsidP="00C16408">
      <w:pPr>
        <w:rPr>
          <w:rFonts w:ascii="Arial" w:hAnsi="Arial" w:cs="Arial"/>
          <w:sz w:val="22"/>
        </w:rPr>
      </w:pPr>
      <w:r w:rsidRPr="00594C77">
        <w:rPr>
          <w:rFonts w:ascii="Arial" w:hAnsi="Arial" w:cs="Arial"/>
          <w:b/>
          <w:sz w:val="22"/>
        </w:rPr>
        <w:t>Figure S1</w:t>
      </w:r>
      <w:r w:rsidR="002F1EF7" w:rsidRPr="00594C77">
        <w:rPr>
          <w:rFonts w:ascii="Arial" w:hAnsi="Arial" w:cs="Arial"/>
          <w:b/>
          <w:sz w:val="22"/>
        </w:rPr>
        <w:t>1</w:t>
      </w:r>
      <w:r w:rsidRPr="00594C77">
        <w:rPr>
          <w:rFonts w:ascii="Arial" w:hAnsi="Arial" w:cs="Arial"/>
          <w:b/>
          <w:sz w:val="22"/>
        </w:rPr>
        <w:t xml:space="preserve">. Pickering emulsion stabilized with KIV nanofibrils remained stable for 5 days. </w:t>
      </w:r>
      <w:r w:rsidRPr="00594C77">
        <w:rPr>
          <w:rFonts w:ascii="Arial" w:hAnsi="Arial" w:cs="Arial"/>
          <w:sz w:val="22"/>
        </w:rPr>
        <w:t xml:space="preserve">The chloroform/water volume ratio was 3:7 and the KIV concentration was 0.5 </w:t>
      </w:r>
      <w:proofErr w:type="spellStart"/>
      <w:r w:rsidRPr="00594C77">
        <w:rPr>
          <w:rFonts w:ascii="Arial" w:hAnsi="Arial" w:cs="Arial"/>
          <w:sz w:val="22"/>
        </w:rPr>
        <w:t>mM.</w:t>
      </w:r>
      <w:proofErr w:type="spellEnd"/>
    </w:p>
    <w:p w14:paraId="7EA9FFCE" w14:textId="0942EEEA" w:rsidR="001826B9" w:rsidRPr="00594C77" w:rsidRDefault="001826B9" w:rsidP="00C16408">
      <w:pPr>
        <w:rPr>
          <w:rFonts w:ascii="Arial" w:hAnsi="Arial" w:cs="Arial"/>
          <w:sz w:val="22"/>
        </w:rPr>
      </w:pPr>
    </w:p>
    <w:p w14:paraId="67D42DF8" w14:textId="05D03B66" w:rsidR="00717790" w:rsidRPr="00594C77" w:rsidRDefault="007B269F" w:rsidP="00C16408">
      <w:pPr>
        <w:rPr>
          <w:rFonts w:ascii="Arial" w:hAnsi="Arial" w:cs="Arial"/>
          <w:sz w:val="22"/>
        </w:rPr>
      </w:pPr>
      <w:r w:rsidRPr="00594C77">
        <w:rPr>
          <w:rFonts w:ascii="Arial" w:hAnsi="Arial" w:cs="Arial"/>
          <w:noProof/>
          <w:sz w:val="22"/>
        </w:rPr>
        <w:drawing>
          <wp:inline distT="0" distB="0" distL="0" distR="0" wp14:anchorId="2083605E" wp14:editId="254576C0">
            <wp:extent cx="5274310" cy="5701665"/>
            <wp:effectExtent l="0" t="0" r="2540" b="0"/>
            <wp:docPr id="2" name="图片 1">
              <a:extLst xmlns:a="http://schemas.openxmlformats.org/drawingml/2006/main">
                <a:ext uri="{FF2B5EF4-FFF2-40B4-BE49-F238E27FC236}">
                  <a16:creationId xmlns:a16="http://schemas.microsoft.com/office/drawing/2014/main" id="{74C5FDB4-479F-4386-9F33-FD03637D68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74C5FDB4-479F-4386-9F33-FD03637D6826}"/>
                        </a:ext>
                      </a:extLst>
                    </pic:cNvPr>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0" y="0"/>
                      <a:ext cx="5274310" cy="5701665"/>
                    </a:xfrm>
                    <a:prstGeom prst="rect">
                      <a:avLst/>
                    </a:prstGeom>
                  </pic:spPr>
                </pic:pic>
              </a:graphicData>
            </a:graphic>
          </wp:inline>
        </w:drawing>
      </w:r>
    </w:p>
    <w:p w14:paraId="0674EFDA" w14:textId="126CDD50" w:rsidR="00FA20ED" w:rsidRPr="00594C77" w:rsidRDefault="00E20173" w:rsidP="00FA20ED">
      <w:pPr>
        <w:rPr>
          <w:rFonts w:ascii="Arial" w:hAnsi="Arial" w:cs="Arial"/>
          <w:sz w:val="22"/>
        </w:rPr>
      </w:pPr>
      <w:r w:rsidRPr="00594C77">
        <w:rPr>
          <w:rFonts w:ascii="Arial" w:hAnsi="Arial" w:cs="Arial"/>
          <w:b/>
          <w:sz w:val="22"/>
        </w:rPr>
        <w:t>Figure S</w:t>
      </w:r>
      <w:r w:rsidR="00F5256F" w:rsidRPr="00594C77">
        <w:rPr>
          <w:rFonts w:ascii="Arial" w:hAnsi="Arial" w:cs="Arial"/>
          <w:b/>
          <w:sz w:val="22"/>
        </w:rPr>
        <w:t>1</w:t>
      </w:r>
      <w:r w:rsidR="00C44639" w:rsidRPr="00594C77">
        <w:rPr>
          <w:rFonts w:ascii="Arial" w:hAnsi="Arial" w:cs="Arial"/>
          <w:b/>
          <w:sz w:val="22"/>
        </w:rPr>
        <w:t>2</w:t>
      </w:r>
      <w:r w:rsidRPr="00594C77">
        <w:rPr>
          <w:rFonts w:ascii="Arial" w:hAnsi="Arial" w:cs="Arial"/>
          <w:b/>
          <w:sz w:val="22"/>
        </w:rPr>
        <w:t xml:space="preserve">. Pickering emulsion stabilized with amyloid </w:t>
      </w:r>
      <w:r w:rsidR="00BE3F26" w:rsidRPr="00594C77">
        <w:rPr>
          <w:rFonts w:ascii="Arial" w:hAnsi="Arial" w:cs="Arial"/>
          <w:b/>
          <w:sz w:val="22"/>
        </w:rPr>
        <w:t>fibrils</w:t>
      </w:r>
      <w:r w:rsidRPr="00594C77">
        <w:rPr>
          <w:rFonts w:ascii="Arial" w:hAnsi="Arial" w:cs="Arial"/>
          <w:b/>
          <w:sz w:val="22"/>
        </w:rPr>
        <w:t xml:space="preserve"> with varied </w:t>
      </w:r>
      <w:r w:rsidR="00824620" w:rsidRPr="00594C77">
        <w:rPr>
          <w:rFonts w:ascii="Arial" w:hAnsi="Arial" w:cs="Arial"/>
          <w:b/>
          <w:sz w:val="22"/>
        </w:rPr>
        <w:t>organic solvents</w:t>
      </w:r>
      <w:r w:rsidRPr="00594C77">
        <w:rPr>
          <w:rFonts w:ascii="Arial" w:hAnsi="Arial" w:cs="Arial"/>
          <w:b/>
          <w:sz w:val="22"/>
        </w:rPr>
        <w:t>.</w:t>
      </w:r>
      <w:r w:rsidR="0062385C" w:rsidRPr="00594C77">
        <w:rPr>
          <w:rFonts w:ascii="Arial" w:hAnsi="Arial" w:cs="Arial"/>
          <w:b/>
          <w:sz w:val="22"/>
        </w:rPr>
        <w:t xml:space="preserve"> </w:t>
      </w:r>
      <w:r w:rsidR="0062385C" w:rsidRPr="00594C77">
        <w:rPr>
          <w:rFonts w:ascii="Arial" w:hAnsi="Arial" w:cs="Arial"/>
          <w:sz w:val="22"/>
        </w:rPr>
        <w:t xml:space="preserve">The </w:t>
      </w:r>
      <w:r w:rsidR="0062385C" w:rsidRPr="00594C77">
        <w:rPr>
          <w:rFonts w:ascii="Arial" w:eastAsia="SimSun" w:hAnsi="Arial" w:cs="Arial"/>
          <w:sz w:val="22"/>
        </w:rPr>
        <w:t>β</w:t>
      </w:r>
      <w:r w:rsidR="0062385C" w:rsidRPr="00594C77">
        <w:rPr>
          <w:rFonts w:ascii="Arial" w:hAnsi="Arial" w:cs="Arial"/>
          <w:sz w:val="22"/>
        </w:rPr>
        <w:t xml:space="preserve">-sheet of tridecapeptide fibrils at </w:t>
      </w:r>
      <w:r w:rsidR="00003C77" w:rsidRPr="00594C77">
        <w:rPr>
          <w:rFonts w:ascii="Arial" w:hAnsi="Arial" w:cs="Arial"/>
          <w:sz w:val="22"/>
        </w:rPr>
        <w:t>chloroform-water</w:t>
      </w:r>
      <w:r w:rsidR="0062385C" w:rsidRPr="00594C77">
        <w:rPr>
          <w:rFonts w:ascii="Arial" w:hAnsi="Arial" w:cs="Arial"/>
          <w:sz w:val="22"/>
        </w:rPr>
        <w:t xml:space="preserve"> interface was stained with </w:t>
      </w:r>
      <w:proofErr w:type="spellStart"/>
      <w:r w:rsidR="0062385C" w:rsidRPr="00594C77">
        <w:rPr>
          <w:rFonts w:ascii="Arial" w:hAnsi="Arial" w:cs="Arial"/>
          <w:sz w:val="22"/>
        </w:rPr>
        <w:t>ThT</w:t>
      </w:r>
      <w:proofErr w:type="spellEnd"/>
      <w:r w:rsidR="0062385C" w:rsidRPr="00594C77">
        <w:rPr>
          <w:rFonts w:ascii="Arial" w:hAnsi="Arial" w:cs="Arial"/>
          <w:sz w:val="22"/>
        </w:rPr>
        <w:t xml:space="preserve"> and the organic phase was stained with Nile red.</w:t>
      </w:r>
      <w:r w:rsidR="005D48D3" w:rsidRPr="00594C77">
        <w:rPr>
          <w:rFonts w:ascii="Arial" w:hAnsi="Arial" w:cs="Arial"/>
          <w:sz w:val="22"/>
        </w:rPr>
        <w:t xml:space="preserve"> DCE:</w:t>
      </w:r>
      <w:r w:rsidR="00FA20ED" w:rsidRPr="00594C77">
        <w:rPr>
          <w:rFonts w:ascii="Arial" w:hAnsi="Arial" w:cs="Arial"/>
          <w:shd w:val="clear" w:color="auto" w:fill="FFFFFF"/>
        </w:rPr>
        <w:t xml:space="preserve"> dichloroethane</w:t>
      </w:r>
      <w:r w:rsidR="005D48D3" w:rsidRPr="00594C77">
        <w:rPr>
          <w:rFonts w:ascii="Arial" w:hAnsi="Arial" w:cs="Arial"/>
          <w:sz w:val="22"/>
        </w:rPr>
        <w:t xml:space="preserve">; DCM: </w:t>
      </w:r>
      <w:r w:rsidR="00FA20ED" w:rsidRPr="00594C77">
        <w:rPr>
          <w:rFonts w:ascii="Arial" w:hAnsi="Arial" w:cs="Arial"/>
          <w:sz w:val="22"/>
        </w:rPr>
        <w:t>dichloromethane</w:t>
      </w:r>
      <w:r w:rsidR="005D48D3" w:rsidRPr="00594C77">
        <w:rPr>
          <w:rFonts w:ascii="Arial" w:hAnsi="Arial" w:cs="Arial"/>
          <w:sz w:val="22"/>
        </w:rPr>
        <w:t>; EA:</w:t>
      </w:r>
      <w:r w:rsidR="00FA20ED" w:rsidRPr="00594C77">
        <w:rPr>
          <w:rFonts w:ascii="Arial" w:hAnsi="Arial" w:cs="Arial"/>
        </w:rPr>
        <w:t xml:space="preserve"> </w:t>
      </w:r>
      <w:r w:rsidR="00FA20ED" w:rsidRPr="00594C77">
        <w:rPr>
          <w:rFonts w:ascii="Arial" w:hAnsi="Arial" w:cs="Arial"/>
          <w:sz w:val="22"/>
        </w:rPr>
        <w:t>ethyl acetate</w:t>
      </w:r>
      <w:r w:rsidR="005D48D3" w:rsidRPr="00594C77">
        <w:rPr>
          <w:rFonts w:ascii="Arial" w:hAnsi="Arial" w:cs="Arial"/>
          <w:sz w:val="22"/>
        </w:rPr>
        <w:t>; MTBE</w:t>
      </w:r>
      <w:r w:rsidR="00FA20ED" w:rsidRPr="00594C77">
        <w:rPr>
          <w:rFonts w:ascii="Arial" w:hAnsi="Arial" w:cs="Arial"/>
          <w:sz w:val="22"/>
        </w:rPr>
        <w:t xml:space="preserve">: methyl tert-butyl ether. Scale bars: </w:t>
      </w:r>
      <w:r w:rsidR="003F5C32" w:rsidRPr="00594C77">
        <w:rPr>
          <w:rFonts w:ascii="Arial" w:hAnsi="Arial" w:cs="Arial"/>
          <w:sz w:val="22"/>
        </w:rPr>
        <w:t>10</w:t>
      </w:r>
      <w:r w:rsidR="00FA20ED" w:rsidRPr="00594C77">
        <w:rPr>
          <w:rFonts w:ascii="Arial" w:hAnsi="Arial" w:cs="Arial"/>
          <w:sz w:val="22"/>
        </w:rPr>
        <w:t xml:space="preserve"> µm.</w:t>
      </w:r>
    </w:p>
    <w:p w14:paraId="64C44F36" w14:textId="57592FC3" w:rsidR="00C44639" w:rsidRPr="00594C77" w:rsidRDefault="007B269F" w:rsidP="00717790">
      <w:pPr>
        <w:jc w:val="center"/>
        <w:rPr>
          <w:rFonts w:ascii="Arial" w:hAnsi="Arial" w:cs="Arial"/>
          <w:b/>
          <w:sz w:val="22"/>
        </w:rPr>
      </w:pPr>
      <w:r w:rsidRPr="00594C77">
        <w:rPr>
          <w:rFonts w:ascii="Arial" w:hAnsi="Arial" w:cs="Arial"/>
          <w:b/>
          <w:noProof/>
          <w:sz w:val="22"/>
        </w:rPr>
        <w:lastRenderedPageBreak/>
        <w:drawing>
          <wp:inline distT="0" distB="0" distL="0" distR="0" wp14:anchorId="138A308C" wp14:editId="47201042">
            <wp:extent cx="5274310" cy="1472565"/>
            <wp:effectExtent l="0" t="0" r="2540" b="0"/>
            <wp:docPr id="7" name="图片 3">
              <a:extLst xmlns:a="http://schemas.openxmlformats.org/drawingml/2006/main">
                <a:ext uri="{FF2B5EF4-FFF2-40B4-BE49-F238E27FC236}">
                  <a16:creationId xmlns:a16="http://schemas.microsoft.com/office/drawing/2014/main" id="{9E936E15-97B0-464D-8B60-A25C94CE98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9E936E15-97B0-464D-8B60-A25C94CE98D4}"/>
                        </a:ext>
                      </a:extLst>
                    </pic:cNvPr>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5274310" cy="1472565"/>
                    </a:xfrm>
                    <a:prstGeom prst="rect">
                      <a:avLst/>
                    </a:prstGeom>
                  </pic:spPr>
                </pic:pic>
              </a:graphicData>
            </a:graphic>
          </wp:inline>
        </w:drawing>
      </w:r>
    </w:p>
    <w:p w14:paraId="4EE4F2A3" w14:textId="787C0BFF" w:rsidR="00513CC2" w:rsidRPr="00594C77" w:rsidRDefault="00C44639" w:rsidP="00BF5B57">
      <w:pPr>
        <w:rPr>
          <w:rFonts w:ascii="Arial" w:hAnsi="Arial" w:cs="Arial"/>
          <w:sz w:val="22"/>
        </w:rPr>
      </w:pPr>
      <w:bookmarkStart w:id="20" w:name="OLE_LINK28"/>
      <w:bookmarkStart w:id="21" w:name="OLE_LINK29"/>
      <w:r w:rsidRPr="00594C77">
        <w:rPr>
          <w:rFonts w:ascii="Arial" w:hAnsi="Arial" w:cs="Arial"/>
          <w:b/>
          <w:sz w:val="22"/>
        </w:rPr>
        <w:t xml:space="preserve">Figure S13. </w:t>
      </w:r>
      <w:r w:rsidR="00717790" w:rsidRPr="00594C77">
        <w:rPr>
          <w:rFonts w:ascii="Arial" w:hAnsi="Arial" w:cs="Arial"/>
          <w:b/>
          <w:sz w:val="22"/>
        </w:rPr>
        <w:t>Photos of Pickering emulsions prepared with different s</w:t>
      </w:r>
      <w:r w:rsidRPr="00594C77">
        <w:rPr>
          <w:rFonts w:ascii="Arial" w:hAnsi="Arial" w:cs="Arial"/>
          <w:b/>
          <w:sz w:val="22"/>
        </w:rPr>
        <w:t>olvent</w:t>
      </w:r>
      <w:r w:rsidR="00717790" w:rsidRPr="00594C77">
        <w:rPr>
          <w:rFonts w:ascii="Arial" w:hAnsi="Arial" w:cs="Arial"/>
          <w:b/>
          <w:sz w:val="22"/>
        </w:rPr>
        <w:t>s.</w:t>
      </w:r>
      <w:r w:rsidR="00DC6A38" w:rsidRPr="00594C77">
        <w:rPr>
          <w:rFonts w:ascii="Arial" w:hAnsi="Arial" w:cs="Arial"/>
          <w:sz w:val="22"/>
        </w:rPr>
        <w:t xml:space="preserve"> The oil/water feed </w:t>
      </w:r>
      <w:r w:rsidR="007B269F" w:rsidRPr="00594C77">
        <w:rPr>
          <w:rFonts w:ascii="Arial" w:hAnsi="Arial" w:cs="Arial"/>
          <w:sz w:val="22"/>
        </w:rPr>
        <w:t xml:space="preserve">volume </w:t>
      </w:r>
      <w:r w:rsidR="00DC6A38" w:rsidRPr="00594C77">
        <w:rPr>
          <w:rFonts w:ascii="Arial" w:hAnsi="Arial" w:cs="Arial"/>
          <w:sz w:val="22"/>
        </w:rPr>
        <w:t>ratio was 30:70</w:t>
      </w:r>
      <w:r w:rsidRPr="00594C77">
        <w:rPr>
          <w:rFonts w:ascii="Arial" w:hAnsi="Arial" w:cs="Arial"/>
          <w:sz w:val="22"/>
        </w:rPr>
        <w:t xml:space="preserve"> </w:t>
      </w:r>
      <w:r w:rsidR="00BF5B57" w:rsidRPr="00594C77">
        <w:rPr>
          <w:rFonts w:ascii="Arial" w:hAnsi="Arial" w:cs="Arial"/>
          <w:sz w:val="22"/>
        </w:rPr>
        <w:t xml:space="preserve">and the concentration of KIV was 0.5 </w:t>
      </w:r>
      <w:proofErr w:type="spellStart"/>
      <w:r w:rsidR="00BF5B57" w:rsidRPr="00594C77">
        <w:rPr>
          <w:rFonts w:ascii="Arial" w:hAnsi="Arial" w:cs="Arial"/>
          <w:sz w:val="22"/>
        </w:rPr>
        <w:t>mM.</w:t>
      </w:r>
      <w:proofErr w:type="spellEnd"/>
    </w:p>
    <w:bookmarkEnd w:id="20"/>
    <w:bookmarkEnd w:id="21"/>
    <w:p w14:paraId="1788B68C" w14:textId="71988F2F" w:rsidR="00C44639" w:rsidRPr="00594C77" w:rsidRDefault="00C44639" w:rsidP="00C44639">
      <w:pPr>
        <w:jc w:val="left"/>
        <w:rPr>
          <w:rFonts w:ascii="Arial" w:hAnsi="Arial" w:cs="Arial"/>
          <w:b/>
          <w:sz w:val="22"/>
        </w:rPr>
      </w:pPr>
    </w:p>
    <w:p w14:paraId="5177A76C" w14:textId="77777777" w:rsidR="00874DA0" w:rsidRPr="00594C77" w:rsidRDefault="00874DA0" w:rsidP="00C44639">
      <w:pPr>
        <w:jc w:val="left"/>
        <w:rPr>
          <w:rFonts w:ascii="Arial" w:hAnsi="Arial" w:cs="Arial"/>
          <w:b/>
          <w:sz w:val="22"/>
        </w:rPr>
      </w:pPr>
    </w:p>
    <w:p w14:paraId="28BF3257" w14:textId="7D66EE6A" w:rsidR="00C44639" w:rsidRPr="00594C77" w:rsidRDefault="00ED67CC" w:rsidP="00717790">
      <w:pPr>
        <w:jc w:val="center"/>
        <w:rPr>
          <w:rFonts w:ascii="Arial" w:hAnsi="Arial" w:cs="Arial"/>
          <w:b/>
          <w:sz w:val="22"/>
        </w:rPr>
      </w:pPr>
      <w:r w:rsidRPr="00594C77">
        <w:rPr>
          <w:rFonts w:ascii="Arial" w:hAnsi="Arial" w:cs="Arial"/>
          <w:b/>
          <w:noProof/>
          <w:sz w:val="22"/>
        </w:rPr>
        <w:drawing>
          <wp:inline distT="0" distB="0" distL="0" distR="0" wp14:anchorId="70D549F2" wp14:editId="38DBA862">
            <wp:extent cx="1897039" cy="2174558"/>
            <wp:effectExtent l="0" t="0" r="0" b="0"/>
            <wp:docPr id="6" name="图片 8">
              <a:extLst xmlns:a="http://schemas.openxmlformats.org/drawingml/2006/main">
                <a:ext uri="{FF2B5EF4-FFF2-40B4-BE49-F238E27FC236}">
                  <a16:creationId xmlns:a16="http://schemas.microsoft.com/office/drawing/2014/main" id="{5CD303E3-54B6-4524-99C3-CA8A097C33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5CD303E3-54B6-4524-99C3-CA8A097C3373}"/>
                        </a:ext>
                      </a:extLst>
                    </pic:cNvPr>
                    <pic:cNvPicPr>
                      <a:picLocks noChangeAspect="1"/>
                    </pic:cNvPicPr>
                  </pic:nvPicPr>
                  <pic:blipFill rotWithShape="1">
                    <a:blip r:embed="rId22" cstate="print">
                      <a:extLst>
                        <a:ext uri="{28A0092B-C50C-407E-A947-70E740481C1C}">
                          <a14:useLocalDpi xmlns:a14="http://schemas.microsoft.com/office/drawing/2010/main"/>
                        </a:ext>
                      </a:extLst>
                    </a:blip>
                    <a:srcRect t="4827"/>
                    <a:stretch/>
                  </pic:blipFill>
                  <pic:spPr bwMode="auto">
                    <a:xfrm>
                      <a:off x="0" y="0"/>
                      <a:ext cx="1924193" cy="2205685"/>
                    </a:xfrm>
                    <a:prstGeom prst="rect">
                      <a:avLst/>
                    </a:prstGeom>
                    <a:ln>
                      <a:noFill/>
                    </a:ln>
                    <a:extLst>
                      <a:ext uri="{53640926-AAD7-44D8-BBD7-CCE9431645EC}">
                        <a14:shadowObscured xmlns:a14="http://schemas.microsoft.com/office/drawing/2010/main"/>
                      </a:ext>
                    </a:extLst>
                  </pic:spPr>
                </pic:pic>
              </a:graphicData>
            </a:graphic>
          </wp:inline>
        </w:drawing>
      </w:r>
    </w:p>
    <w:p w14:paraId="690BCED7" w14:textId="250C578D" w:rsidR="00C44639" w:rsidRPr="00594C77" w:rsidRDefault="00C44639" w:rsidP="00BF5B57">
      <w:pPr>
        <w:rPr>
          <w:rFonts w:ascii="Arial" w:hAnsi="Arial" w:cs="Arial"/>
          <w:sz w:val="22"/>
        </w:rPr>
      </w:pPr>
      <w:r w:rsidRPr="00594C77">
        <w:rPr>
          <w:rFonts w:ascii="Arial" w:hAnsi="Arial" w:cs="Arial"/>
          <w:b/>
          <w:sz w:val="22"/>
        </w:rPr>
        <w:t xml:space="preserve">Figure S14. CD </w:t>
      </w:r>
      <w:r w:rsidR="00ED67CC" w:rsidRPr="00594C77">
        <w:rPr>
          <w:rFonts w:ascii="Arial" w:hAnsi="Arial" w:cs="Arial"/>
          <w:b/>
          <w:sz w:val="22"/>
        </w:rPr>
        <w:t>spectra of fresh and aged solution</w:t>
      </w:r>
      <w:r w:rsidR="00860A53" w:rsidRPr="00594C77">
        <w:rPr>
          <w:rFonts w:ascii="Arial" w:hAnsi="Arial" w:cs="Arial"/>
          <w:b/>
          <w:sz w:val="22"/>
        </w:rPr>
        <w:t xml:space="preserve"> of KIV</w:t>
      </w:r>
      <w:r w:rsidR="00ED67CC" w:rsidRPr="00594C77">
        <w:rPr>
          <w:rFonts w:ascii="Arial" w:hAnsi="Arial" w:cs="Arial"/>
          <w:b/>
          <w:sz w:val="22"/>
        </w:rPr>
        <w:t>.</w:t>
      </w:r>
      <w:r w:rsidR="003F5C32" w:rsidRPr="00594C77">
        <w:rPr>
          <w:rFonts w:ascii="Arial" w:hAnsi="Arial" w:cs="Arial"/>
          <w:b/>
          <w:sz w:val="22"/>
        </w:rPr>
        <w:t xml:space="preserve"> </w:t>
      </w:r>
      <w:r w:rsidR="003F5C32" w:rsidRPr="00594C77">
        <w:rPr>
          <w:rFonts w:ascii="Arial" w:hAnsi="Arial" w:cs="Arial"/>
          <w:sz w:val="22"/>
        </w:rPr>
        <w:t>The peptide solutions ([KIV] = 0.5 mM) were prepared in HEPES buffer (pH 7.5, 10 mM).</w:t>
      </w:r>
    </w:p>
    <w:p w14:paraId="5737A339" w14:textId="7CB1F567" w:rsidR="00ED67CC" w:rsidRPr="00594C77" w:rsidRDefault="00ED67CC" w:rsidP="00C44639">
      <w:pPr>
        <w:jc w:val="left"/>
        <w:rPr>
          <w:rFonts w:ascii="Arial" w:hAnsi="Arial" w:cs="Arial"/>
          <w:b/>
          <w:sz w:val="22"/>
        </w:rPr>
      </w:pPr>
    </w:p>
    <w:p w14:paraId="5223BF7B" w14:textId="77777777" w:rsidR="00845345" w:rsidRPr="00594C77" w:rsidRDefault="00845345" w:rsidP="00C44639">
      <w:pPr>
        <w:jc w:val="left"/>
        <w:rPr>
          <w:rFonts w:ascii="Arial" w:hAnsi="Arial" w:cs="Arial"/>
          <w:b/>
          <w:sz w:val="22"/>
        </w:rPr>
      </w:pPr>
    </w:p>
    <w:p w14:paraId="13C68BC4" w14:textId="77777777" w:rsidR="00845345" w:rsidRPr="00594C77" w:rsidRDefault="00845345" w:rsidP="00C44639">
      <w:pPr>
        <w:jc w:val="left"/>
        <w:rPr>
          <w:rFonts w:ascii="Arial" w:hAnsi="Arial" w:cs="Arial"/>
          <w:b/>
          <w:sz w:val="22"/>
        </w:rPr>
      </w:pPr>
    </w:p>
    <w:p w14:paraId="48A5EC20" w14:textId="538417B9" w:rsidR="00717790" w:rsidRPr="00594C77" w:rsidRDefault="00845345" w:rsidP="008D048F">
      <w:pPr>
        <w:jc w:val="center"/>
        <w:rPr>
          <w:rFonts w:ascii="Arial" w:hAnsi="Arial" w:cs="Arial"/>
          <w:b/>
          <w:sz w:val="22"/>
        </w:rPr>
      </w:pPr>
      <w:r w:rsidRPr="00594C77">
        <w:rPr>
          <w:rFonts w:ascii="Arial" w:hAnsi="Arial" w:cs="Arial"/>
          <w:b/>
          <w:noProof/>
          <w:sz w:val="22"/>
        </w:rPr>
        <w:drawing>
          <wp:inline distT="0" distB="0" distL="0" distR="0" wp14:anchorId="0D8EF325" wp14:editId="5F95EBC0">
            <wp:extent cx="4914416" cy="2101293"/>
            <wp:effectExtent l="0" t="0" r="635" b="0"/>
            <wp:docPr id="13" name="图片 5">
              <a:extLst xmlns:a="http://schemas.openxmlformats.org/drawingml/2006/main">
                <a:ext uri="{FF2B5EF4-FFF2-40B4-BE49-F238E27FC236}">
                  <a16:creationId xmlns:a16="http://schemas.microsoft.com/office/drawing/2014/main" id="{39309B52-E6C8-44CA-9D90-04809B34FD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39309B52-E6C8-44CA-9D90-04809B34FD4B}"/>
                        </a:ext>
                      </a:extLst>
                    </pic:cNvPr>
                    <pic:cNvPicPr>
                      <a:picLocks noChangeAspect="1"/>
                    </pic:cNvPicPr>
                  </pic:nvPicPr>
                  <pic:blipFill rotWithShape="1">
                    <a:blip r:embed="rId23" cstate="print">
                      <a:extLst>
                        <a:ext uri="{28A0092B-C50C-407E-A947-70E740481C1C}">
                          <a14:useLocalDpi xmlns:a14="http://schemas.microsoft.com/office/drawing/2010/main"/>
                        </a:ext>
                      </a:extLst>
                    </a:blip>
                    <a:srcRect l="1658" t="8385" r="1695" b="3221"/>
                    <a:stretch/>
                  </pic:blipFill>
                  <pic:spPr bwMode="auto">
                    <a:xfrm>
                      <a:off x="0" y="0"/>
                      <a:ext cx="4925193" cy="2105901"/>
                    </a:xfrm>
                    <a:prstGeom prst="rect">
                      <a:avLst/>
                    </a:prstGeom>
                    <a:ln>
                      <a:noFill/>
                    </a:ln>
                    <a:extLst>
                      <a:ext uri="{53640926-AAD7-44D8-BBD7-CCE9431645EC}">
                        <a14:shadowObscured xmlns:a14="http://schemas.microsoft.com/office/drawing/2010/main"/>
                      </a:ext>
                    </a:extLst>
                  </pic:spPr>
                </pic:pic>
              </a:graphicData>
            </a:graphic>
          </wp:inline>
        </w:drawing>
      </w:r>
    </w:p>
    <w:p w14:paraId="40C68355" w14:textId="4E1F9FA6" w:rsidR="00ED67CC" w:rsidRPr="00594C77" w:rsidRDefault="00ED67CC" w:rsidP="00ED67CC">
      <w:pPr>
        <w:jc w:val="left"/>
        <w:rPr>
          <w:rFonts w:ascii="Arial" w:hAnsi="Arial" w:cs="Arial"/>
          <w:sz w:val="22"/>
        </w:rPr>
      </w:pPr>
      <w:r w:rsidRPr="00594C77">
        <w:rPr>
          <w:rFonts w:ascii="Arial" w:hAnsi="Arial" w:cs="Arial"/>
          <w:b/>
          <w:sz w:val="22"/>
        </w:rPr>
        <w:t xml:space="preserve">Figure S15. </w:t>
      </w:r>
      <w:r w:rsidR="00845345" w:rsidRPr="00594C77">
        <w:rPr>
          <w:rFonts w:ascii="Arial" w:hAnsi="Arial" w:cs="Arial"/>
          <w:b/>
          <w:sz w:val="22"/>
        </w:rPr>
        <w:t>pH effect on KIV self-assembly</w:t>
      </w:r>
      <w:r w:rsidRPr="00594C77">
        <w:rPr>
          <w:rFonts w:ascii="Arial" w:hAnsi="Arial" w:cs="Arial"/>
          <w:b/>
          <w:sz w:val="22"/>
        </w:rPr>
        <w:t xml:space="preserve">. </w:t>
      </w:r>
      <w:r w:rsidR="00845345" w:rsidRPr="00594C77">
        <w:rPr>
          <w:rFonts w:ascii="Arial" w:hAnsi="Arial" w:cs="Arial"/>
          <w:sz w:val="22"/>
        </w:rPr>
        <w:t>(</w:t>
      </w:r>
      <w:r w:rsidR="00845345" w:rsidRPr="00594C77">
        <w:rPr>
          <w:rFonts w:ascii="Arial" w:hAnsi="Arial" w:cs="Arial"/>
          <w:b/>
          <w:sz w:val="22"/>
        </w:rPr>
        <w:t>a</w:t>
      </w:r>
      <w:r w:rsidR="00845345" w:rsidRPr="00594C77">
        <w:rPr>
          <w:rFonts w:ascii="Arial" w:hAnsi="Arial" w:cs="Arial"/>
          <w:sz w:val="22"/>
        </w:rPr>
        <w:t>) CD spectra showing the absence of a negative maximum (</w:t>
      </w:r>
      <w:r w:rsidR="00845345" w:rsidRPr="00594C77">
        <w:rPr>
          <w:rFonts w:ascii="Arial" w:eastAsia="SimSun" w:hAnsi="Arial" w:cs="Arial"/>
          <w:sz w:val="22"/>
        </w:rPr>
        <w:t>λ=</w:t>
      </w:r>
      <w:r w:rsidR="00586A1D" w:rsidRPr="00594C77">
        <w:rPr>
          <w:rFonts w:ascii="Arial" w:hAnsi="Arial" w:cs="Arial"/>
          <w:sz w:val="22"/>
        </w:rPr>
        <w:t>216</w:t>
      </w:r>
      <w:r w:rsidR="00845345" w:rsidRPr="00594C77">
        <w:rPr>
          <w:rFonts w:ascii="Arial" w:hAnsi="Arial" w:cs="Arial"/>
          <w:sz w:val="22"/>
        </w:rPr>
        <w:t xml:space="preserve"> nm) when solution pH was 5.0. (</w:t>
      </w:r>
      <w:proofErr w:type="spellStart"/>
      <w:proofErr w:type="gramStart"/>
      <w:r w:rsidR="00845345" w:rsidRPr="00594C77">
        <w:rPr>
          <w:rFonts w:ascii="Arial" w:hAnsi="Arial" w:cs="Arial"/>
          <w:b/>
          <w:sz w:val="22"/>
        </w:rPr>
        <w:t>b,c</w:t>
      </w:r>
      <w:proofErr w:type="spellEnd"/>
      <w:proofErr w:type="gramEnd"/>
      <w:r w:rsidR="00845345" w:rsidRPr="00594C77">
        <w:rPr>
          <w:rFonts w:ascii="Arial" w:hAnsi="Arial" w:cs="Arial"/>
          <w:sz w:val="22"/>
        </w:rPr>
        <w:t xml:space="preserve">) Comparison of fluorescence emission from </w:t>
      </w:r>
      <w:proofErr w:type="spellStart"/>
      <w:r w:rsidR="00845345" w:rsidRPr="00594C77">
        <w:rPr>
          <w:rFonts w:ascii="Arial" w:hAnsi="Arial" w:cs="Arial"/>
          <w:sz w:val="22"/>
        </w:rPr>
        <w:t>ThT</w:t>
      </w:r>
      <w:proofErr w:type="spellEnd"/>
      <w:r w:rsidR="00845345" w:rsidRPr="00594C77">
        <w:rPr>
          <w:rFonts w:ascii="Arial" w:hAnsi="Arial" w:cs="Arial"/>
          <w:sz w:val="22"/>
        </w:rPr>
        <w:t xml:space="preserve"> (</w:t>
      </w:r>
      <w:r w:rsidR="00845345" w:rsidRPr="00594C77">
        <w:rPr>
          <w:rFonts w:ascii="Arial" w:hAnsi="Arial" w:cs="Arial"/>
          <w:b/>
          <w:sz w:val="22"/>
        </w:rPr>
        <w:t>b</w:t>
      </w:r>
      <w:r w:rsidR="00845345" w:rsidRPr="00594C77">
        <w:rPr>
          <w:rFonts w:ascii="Arial" w:hAnsi="Arial" w:cs="Arial"/>
          <w:sz w:val="22"/>
        </w:rPr>
        <w:t>) and Nile red (</w:t>
      </w:r>
      <w:r w:rsidR="00845345" w:rsidRPr="00594C77">
        <w:rPr>
          <w:rFonts w:ascii="Arial" w:hAnsi="Arial" w:cs="Arial"/>
          <w:b/>
          <w:sz w:val="22"/>
        </w:rPr>
        <w:t>c</w:t>
      </w:r>
      <w:r w:rsidR="00845345" w:rsidRPr="00594C77">
        <w:rPr>
          <w:rFonts w:ascii="Arial" w:hAnsi="Arial" w:cs="Arial"/>
          <w:sz w:val="22"/>
        </w:rPr>
        <w:t xml:space="preserve">) at pH 5.0 and pH 7.5. </w:t>
      </w:r>
      <w:proofErr w:type="spellStart"/>
      <w:r w:rsidR="00845345" w:rsidRPr="00594C77">
        <w:rPr>
          <w:rFonts w:ascii="Arial" w:hAnsi="Arial" w:cs="Arial"/>
          <w:sz w:val="22"/>
        </w:rPr>
        <w:t>ThT</w:t>
      </w:r>
      <w:proofErr w:type="spellEnd"/>
      <w:r w:rsidR="00845345" w:rsidRPr="00594C77">
        <w:rPr>
          <w:rFonts w:ascii="Arial" w:hAnsi="Arial" w:cs="Arial"/>
          <w:sz w:val="22"/>
        </w:rPr>
        <w:t xml:space="preserve">: </w:t>
      </w:r>
      <w:proofErr w:type="spellStart"/>
      <w:r w:rsidR="00845345" w:rsidRPr="00594C77">
        <w:rPr>
          <w:rFonts w:ascii="Arial" w:eastAsia="SimSun" w:hAnsi="Arial" w:cs="Arial"/>
          <w:sz w:val="22"/>
        </w:rPr>
        <w:t>λ</w:t>
      </w:r>
      <w:r w:rsidR="00845345" w:rsidRPr="00594C77">
        <w:rPr>
          <w:rFonts w:ascii="Arial" w:eastAsia="SimSun" w:hAnsi="Arial" w:cs="Arial"/>
          <w:sz w:val="22"/>
          <w:vertAlign w:val="subscript"/>
        </w:rPr>
        <w:t>ex</w:t>
      </w:r>
      <w:proofErr w:type="spellEnd"/>
      <w:r w:rsidR="00845345" w:rsidRPr="00594C77">
        <w:rPr>
          <w:rFonts w:ascii="Arial" w:eastAsia="SimSun" w:hAnsi="Arial" w:cs="Arial"/>
          <w:sz w:val="22"/>
        </w:rPr>
        <w:t xml:space="preserve">= </w:t>
      </w:r>
      <w:r w:rsidR="00936E39" w:rsidRPr="00594C77">
        <w:rPr>
          <w:rFonts w:ascii="Arial" w:hAnsi="Arial" w:cs="Arial"/>
          <w:sz w:val="22"/>
        </w:rPr>
        <w:t>435</w:t>
      </w:r>
      <w:r w:rsidR="00BF5B57" w:rsidRPr="00594C77">
        <w:rPr>
          <w:rFonts w:ascii="Arial" w:hAnsi="Arial" w:cs="Arial"/>
          <w:sz w:val="22"/>
        </w:rPr>
        <w:t xml:space="preserve"> </w:t>
      </w:r>
      <w:r w:rsidR="00845345" w:rsidRPr="00594C77">
        <w:rPr>
          <w:rFonts w:ascii="Arial" w:hAnsi="Arial" w:cs="Arial"/>
          <w:sz w:val="22"/>
        </w:rPr>
        <w:t xml:space="preserve">nm, </w:t>
      </w:r>
      <w:proofErr w:type="spellStart"/>
      <w:r w:rsidR="00845345" w:rsidRPr="00594C77">
        <w:rPr>
          <w:rFonts w:ascii="Arial" w:eastAsia="SimSun" w:hAnsi="Arial" w:cs="Arial"/>
          <w:sz w:val="22"/>
        </w:rPr>
        <w:t>λ</w:t>
      </w:r>
      <w:r w:rsidR="00845345" w:rsidRPr="00594C77">
        <w:rPr>
          <w:rFonts w:ascii="Arial" w:eastAsia="SimSun" w:hAnsi="Arial" w:cs="Arial"/>
          <w:sz w:val="22"/>
          <w:vertAlign w:val="subscript"/>
        </w:rPr>
        <w:t>em</w:t>
      </w:r>
      <w:proofErr w:type="spellEnd"/>
      <w:r w:rsidR="00845345" w:rsidRPr="00594C77">
        <w:rPr>
          <w:rFonts w:ascii="Arial" w:eastAsia="SimSun" w:hAnsi="Arial" w:cs="Arial"/>
          <w:sz w:val="22"/>
        </w:rPr>
        <w:t xml:space="preserve">= </w:t>
      </w:r>
      <w:r w:rsidR="00936E39" w:rsidRPr="00594C77">
        <w:rPr>
          <w:rFonts w:ascii="Arial" w:hAnsi="Arial" w:cs="Arial"/>
          <w:sz w:val="22"/>
        </w:rPr>
        <w:t>500</w:t>
      </w:r>
      <w:r w:rsidR="00845345" w:rsidRPr="00594C77">
        <w:rPr>
          <w:rFonts w:ascii="Arial" w:hAnsi="Arial" w:cs="Arial"/>
          <w:sz w:val="22"/>
        </w:rPr>
        <w:t xml:space="preserve"> nm; Nile red: </w:t>
      </w:r>
      <w:proofErr w:type="spellStart"/>
      <w:r w:rsidR="00845345" w:rsidRPr="00594C77">
        <w:rPr>
          <w:rFonts w:ascii="Arial" w:eastAsia="SimSun" w:hAnsi="Arial" w:cs="Arial"/>
          <w:sz w:val="22"/>
        </w:rPr>
        <w:t>λ</w:t>
      </w:r>
      <w:r w:rsidR="00845345" w:rsidRPr="00594C77">
        <w:rPr>
          <w:rFonts w:ascii="Arial" w:eastAsia="SimSun" w:hAnsi="Arial" w:cs="Arial"/>
          <w:sz w:val="22"/>
          <w:vertAlign w:val="subscript"/>
        </w:rPr>
        <w:t>ex</w:t>
      </w:r>
      <w:proofErr w:type="spellEnd"/>
      <w:r w:rsidR="00845345" w:rsidRPr="00594C77">
        <w:rPr>
          <w:rFonts w:ascii="Arial" w:eastAsia="SimSun" w:hAnsi="Arial" w:cs="Arial"/>
          <w:sz w:val="22"/>
        </w:rPr>
        <w:t xml:space="preserve">= </w:t>
      </w:r>
      <w:r w:rsidR="00936E39" w:rsidRPr="00594C77">
        <w:rPr>
          <w:rFonts w:ascii="Arial" w:hAnsi="Arial" w:cs="Arial"/>
          <w:sz w:val="22"/>
        </w:rPr>
        <w:t>543</w:t>
      </w:r>
      <w:r w:rsidR="00845345" w:rsidRPr="00594C77">
        <w:rPr>
          <w:rFonts w:ascii="Arial" w:hAnsi="Arial" w:cs="Arial"/>
          <w:sz w:val="22"/>
        </w:rPr>
        <w:t xml:space="preserve"> nm, </w:t>
      </w:r>
      <w:proofErr w:type="spellStart"/>
      <w:r w:rsidR="00845345" w:rsidRPr="00594C77">
        <w:rPr>
          <w:rFonts w:ascii="Arial" w:eastAsia="SimSun" w:hAnsi="Arial" w:cs="Arial"/>
          <w:sz w:val="22"/>
        </w:rPr>
        <w:t>λ</w:t>
      </w:r>
      <w:r w:rsidR="00845345" w:rsidRPr="00594C77">
        <w:rPr>
          <w:rFonts w:ascii="Arial" w:eastAsia="SimSun" w:hAnsi="Arial" w:cs="Arial"/>
          <w:sz w:val="22"/>
          <w:vertAlign w:val="subscript"/>
        </w:rPr>
        <w:t>em</w:t>
      </w:r>
      <w:proofErr w:type="spellEnd"/>
      <w:r w:rsidR="00845345" w:rsidRPr="00594C77">
        <w:rPr>
          <w:rFonts w:ascii="Arial" w:eastAsia="SimSun" w:hAnsi="Arial" w:cs="Arial"/>
          <w:sz w:val="22"/>
        </w:rPr>
        <w:t xml:space="preserve">= </w:t>
      </w:r>
      <w:r w:rsidR="00936E39" w:rsidRPr="00594C77">
        <w:rPr>
          <w:rFonts w:ascii="Arial" w:hAnsi="Arial" w:cs="Arial"/>
          <w:sz w:val="22"/>
        </w:rPr>
        <w:t>650</w:t>
      </w:r>
      <w:r w:rsidR="00845345" w:rsidRPr="00594C77">
        <w:rPr>
          <w:rFonts w:ascii="Arial" w:hAnsi="Arial" w:cs="Arial"/>
          <w:sz w:val="22"/>
        </w:rPr>
        <w:t xml:space="preserve"> nm.</w:t>
      </w:r>
    </w:p>
    <w:p w14:paraId="3782CFC6" w14:textId="41614705" w:rsidR="00ED67CC" w:rsidRPr="00594C77" w:rsidRDefault="00ED67CC" w:rsidP="00BC2C2F">
      <w:pPr>
        <w:jc w:val="center"/>
        <w:rPr>
          <w:rFonts w:ascii="Arial" w:hAnsi="Arial" w:cs="Arial"/>
          <w:b/>
          <w:sz w:val="22"/>
        </w:rPr>
      </w:pPr>
      <w:r w:rsidRPr="00594C77">
        <w:rPr>
          <w:rFonts w:ascii="Arial" w:hAnsi="Arial" w:cs="Arial"/>
          <w:b/>
          <w:noProof/>
          <w:sz w:val="22"/>
        </w:rPr>
        <w:lastRenderedPageBreak/>
        <w:drawing>
          <wp:inline distT="0" distB="0" distL="0" distR="0" wp14:anchorId="4BEE67E0" wp14:editId="39ED0267">
            <wp:extent cx="4911887" cy="3017150"/>
            <wp:effectExtent l="0" t="0" r="3175" b="0"/>
            <wp:docPr id="11" name="图片 10">
              <a:extLst xmlns:a="http://schemas.openxmlformats.org/drawingml/2006/main">
                <a:ext uri="{FF2B5EF4-FFF2-40B4-BE49-F238E27FC236}">
                  <a16:creationId xmlns:a16="http://schemas.microsoft.com/office/drawing/2014/main" id="{ECB063C1-BA0C-4477-8AF5-C51711F16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ECB063C1-BA0C-4477-8AF5-C51711F16D99}"/>
                        </a:ext>
                      </a:extLst>
                    </pic:cNvPr>
                    <pic:cNvPicPr>
                      <a:picLocks noChangeAspect="1"/>
                    </pic:cNvPicPr>
                  </pic:nvPicPr>
                  <pic:blipFill>
                    <a:blip r:embed="rId24" cstate="print">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4928699" cy="3027477"/>
                    </a:xfrm>
                    <a:prstGeom prst="rect">
                      <a:avLst/>
                    </a:prstGeom>
                  </pic:spPr>
                </pic:pic>
              </a:graphicData>
            </a:graphic>
          </wp:inline>
        </w:drawing>
      </w:r>
    </w:p>
    <w:p w14:paraId="4C11C840" w14:textId="0CC8FBCA" w:rsidR="00ED67CC" w:rsidRPr="00594C77" w:rsidRDefault="00ED67CC" w:rsidP="00BF5B57">
      <w:pPr>
        <w:rPr>
          <w:rFonts w:ascii="Arial" w:hAnsi="Arial" w:cs="Arial"/>
          <w:sz w:val="22"/>
        </w:rPr>
      </w:pPr>
      <w:r w:rsidRPr="00594C77">
        <w:rPr>
          <w:rFonts w:ascii="Arial" w:hAnsi="Arial" w:cs="Arial"/>
          <w:b/>
          <w:sz w:val="22"/>
        </w:rPr>
        <w:t xml:space="preserve">Figure S16. Fluorescence microscopy images </w:t>
      </w:r>
      <w:r w:rsidR="00BC2C2F" w:rsidRPr="00594C77">
        <w:rPr>
          <w:rFonts w:ascii="Arial" w:hAnsi="Arial" w:cs="Arial"/>
          <w:b/>
          <w:sz w:val="22"/>
        </w:rPr>
        <w:t>showing</w:t>
      </w:r>
      <w:r w:rsidRPr="00594C77">
        <w:rPr>
          <w:rFonts w:ascii="Arial" w:hAnsi="Arial" w:cs="Arial"/>
          <w:b/>
          <w:sz w:val="22"/>
        </w:rPr>
        <w:t xml:space="preserve"> o/w Pickering emulsion </w:t>
      </w:r>
      <w:r w:rsidR="00BC2C2F" w:rsidRPr="00594C77">
        <w:rPr>
          <w:rFonts w:ascii="Arial" w:hAnsi="Arial" w:cs="Arial"/>
          <w:b/>
          <w:sz w:val="22"/>
        </w:rPr>
        <w:t xml:space="preserve">prepared </w:t>
      </w:r>
      <w:r w:rsidRPr="00594C77">
        <w:rPr>
          <w:rFonts w:ascii="Arial" w:hAnsi="Arial" w:cs="Arial"/>
          <w:b/>
          <w:sz w:val="22"/>
        </w:rPr>
        <w:t>at pH 7.5 and pH 5.0.</w:t>
      </w:r>
      <w:r w:rsidR="00845345" w:rsidRPr="00594C77">
        <w:rPr>
          <w:rFonts w:ascii="Arial" w:hAnsi="Arial" w:cs="Arial"/>
          <w:sz w:val="22"/>
        </w:rPr>
        <w:t xml:space="preserve"> The oil phase was stained with Nile red and KIV nanofibrils </w:t>
      </w:r>
      <w:r w:rsidR="00DA5F98" w:rsidRPr="00594C77">
        <w:rPr>
          <w:rFonts w:ascii="Arial" w:hAnsi="Arial" w:cs="Arial"/>
          <w:sz w:val="22"/>
        </w:rPr>
        <w:t xml:space="preserve">located at the oil-water interface </w:t>
      </w:r>
      <w:r w:rsidR="00845345" w:rsidRPr="00594C77">
        <w:rPr>
          <w:rFonts w:ascii="Arial" w:hAnsi="Arial" w:cs="Arial"/>
          <w:sz w:val="22"/>
        </w:rPr>
        <w:t>were stained with HPTS.</w:t>
      </w:r>
      <w:r w:rsidR="00FA20ED" w:rsidRPr="00594C77">
        <w:rPr>
          <w:rFonts w:ascii="Arial" w:hAnsi="Arial" w:cs="Arial"/>
          <w:b/>
          <w:sz w:val="22"/>
        </w:rPr>
        <w:t xml:space="preserve"> </w:t>
      </w:r>
      <w:r w:rsidR="00FA20ED" w:rsidRPr="00594C77">
        <w:rPr>
          <w:rFonts w:ascii="Arial" w:hAnsi="Arial" w:cs="Arial"/>
          <w:sz w:val="22"/>
        </w:rPr>
        <w:t>Scale bars: 20 µm.</w:t>
      </w:r>
    </w:p>
    <w:p w14:paraId="6C1FA72E" w14:textId="3324378A" w:rsidR="00AD50C8" w:rsidRPr="00594C77" w:rsidRDefault="00AD50C8" w:rsidP="00C44639">
      <w:pPr>
        <w:jc w:val="left"/>
        <w:rPr>
          <w:rFonts w:ascii="Arial" w:hAnsi="Arial" w:cs="Arial"/>
          <w:b/>
          <w:sz w:val="22"/>
        </w:rPr>
      </w:pPr>
    </w:p>
    <w:p w14:paraId="0F7381B4" w14:textId="5D437E53" w:rsidR="00174C40" w:rsidRPr="00594C77" w:rsidRDefault="00174C40" w:rsidP="00C44639">
      <w:pPr>
        <w:jc w:val="left"/>
        <w:rPr>
          <w:rFonts w:ascii="Arial" w:hAnsi="Arial" w:cs="Arial"/>
          <w:b/>
          <w:sz w:val="22"/>
        </w:rPr>
      </w:pPr>
    </w:p>
    <w:p w14:paraId="01522F3E" w14:textId="48EAFF04" w:rsidR="00174C40" w:rsidRPr="00594C77" w:rsidRDefault="00174C40" w:rsidP="00C44639">
      <w:pPr>
        <w:jc w:val="left"/>
        <w:rPr>
          <w:rFonts w:ascii="Arial" w:hAnsi="Arial" w:cs="Arial"/>
          <w:b/>
          <w:sz w:val="22"/>
        </w:rPr>
      </w:pPr>
    </w:p>
    <w:p w14:paraId="7A461DB5" w14:textId="6EEEAB94" w:rsidR="00174C40" w:rsidRPr="00594C77" w:rsidRDefault="00174C40" w:rsidP="00C44639">
      <w:pPr>
        <w:jc w:val="left"/>
        <w:rPr>
          <w:rFonts w:ascii="Arial" w:hAnsi="Arial" w:cs="Arial"/>
          <w:b/>
          <w:sz w:val="22"/>
        </w:rPr>
      </w:pPr>
    </w:p>
    <w:p w14:paraId="55392C4C" w14:textId="77777777" w:rsidR="00174C40" w:rsidRPr="00594C77" w:rsidRDefault="00174C40" w:rsidP="00C44639">
      <w:pPr>
        <w:jc w:val="left"/>
        <w:rPr>
          <w:rFonts w:ascii="Arial" w:hAnsi="Arial" w:cs="Arial"/>
          <w:b/>
          <w:sz w:val="22"/>
        </w:rPr>
      </w:pPr>
    </w:p>
    <w:p w14:paraId="3CC68B0A" w14:textId="2D987210" w:rsidR="00AD50C8" w:rsidRPr="00594C77" w:rsidRDefault="00003C77" w:rsidP="00003C77">
      <w:pPr>
        <w:jc w:val="center"/>
        <w:rPr>
          <w:rFonts w:ascii="Arial" w:hAnsi="Arial" w:cs="Arial"/>
          <w:b/>
          <w:sz w:val="22"/>
        </w:rPr>
      </w:pPr>
      <w:r w:rsidRPr="00594C77">
        <w:rPr>
          <w:rFonts w:ascii="Arial" w:hAnsi="Arial" w:cs="Arial"/>
          <w:b/>
          <w:noProof/>
          <w:sz w:val="22"/>
        </w:rPr>
        <w:drawing>
          <wp:inline distT="0" distB="0" distL="0" distR="0" wp14:anchorId="4C5CAB4D" wp14:editId="4AC5D1B7">
            <wp:extent cx="4564412" cy="1648047"/>
            <wp:effectExtent l="0" t="0" r="7620" b="0"/>
            <wp:docPr id="10" name="图片 38">
              <a:extLst xmlns:a="http://schemas.openxmlformats.org/drawingml/2006/main">
                <a:ext uri="{FF2B5EF4-FFF2-40B4-BE49-F238E27FC236}">
                  <a16:creationId xmlns:a16="http://schemas.microsoft.com/office/drawing/2014/main" id="{374AA844-D03A-4DD2-963D-E000C3C67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a:extLst>
                        <a:ext uri="{FF2B5EF4-FFF2-40B4-BE49-F238E27FC236}">
                          <a16:creationId xmlns:a16="http://schemas.microsoft.com/office/drawing/2014/main" id="{374AA844-D03A-4DD2-963D-E000C3C67AED}"/>
                        </a:ext>
                      </a:extLst>
                    </pic:cNvPr>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4584960" cy="1655466"/>
                    </a:xfrm>
                    <a:prstGeom prst="rect">
                      <a:avLst/>
                    </a:prstGeom>
                  </pic:spPr>
                </pic:pic>
              </a:graphicData>
            </a:graphic>
          </wp:inline>
        </w:drawing>
      </w:r>
    </w:p>
    <w:p w14:paraId="4DCEACD7" w14:textId="1A7A2CEB" w:rsidR="00C44639" w:rsidRPr="00594C77" w:rsidRDefault="00F64889" w:rsidP="000B0AE9">
      <w:pPr>
        <w:rPr>
          <w:rFonts w:ascii="Arial" w:hAnsi="Arial" w:cs="Arial"/>
          <w:b/>
          <w:sz w:val="22"/>
        </w:rPr>
      </w:pPr>
      <w:r w:rsidRPr="00594C77">
        <w:rPr>
          <w:rFonts w:ascii="Arial" w:hAnsi="Arial" w:cs="Arial"/>
          <w:b/>
          <w:sz w:val="22"/>
        </w:rPr>
        <w:t xml:space="preserve">Figure </w:t>
      </w:r>
      <w:r w:rsidR="00F34139" w:rsidRPr="00594C77">
        <w:rPr>
          <w:rFonts w:ascii="Arial" w:hAnsi="Arial" w:cs="Arial"/>
          <w:b/>
          <w:sz w:val="22"/>
        </w:rPr>
        <w:t>S</w:t>
      </w:r>
      <w:r w:rsidRPr="00594C77">
        <w:rPr>
          <w:rFonts w:ascii="Arial" w:hAnsi="Arial" w:cs="Arial"/>
          <w:b/>
          <w:sz w:val="22"/>
        </w:rPr>
        <w:t>1</w:t>
      </w:r>
      <w:r w:rsidR="00ED67CC" w:rsidRPr="00594C77">
        <w:rPr>
          <w:rFonts w:ascii="Arial" w:hAnsi="Arial" w:cs="Arial"/>
          <w:b/>
          <w:sz w:val="22"/>
        </w:rPr>
        <w:t>7</w:t>
      </w:r>
      <w:r w:rsidRPr="00594C77">
        <w:rPr>
          <w:rFonts w:ascii="Arial" w:hAnsi="Arial" w:cs="Arial"/>
          <w:b/>
          <w:sz w:val="22"/>
        </w:rPr>
        <w:t xml:space="preserve">. </w:t>
      </w:r>
      <w:r w:rsidR="00003C77" w:rsidRPr="00594C77">
        <w:rPr>
          <w:rFonts w:ascii="Arial" w:hAnsi="Arial" w:cs="Arial"/>
          <w:b/>
          <w:sz w:val="22"/>
        </w:rPr>
        <w:t xml:space="preserve">Photos showing the stability of Pickering emulsion under varied </w:t>
      </w:r>
      <w:proofErr w:type="spellStart"/>
      <w:r w:rsidR="00003C77" w:rsidRPr="00594C77">
        <w:rPr>
          <w:rFonts w:ascii="Arial" w:hAnsi="Arial" w:cs="Arial"/>
          <w:b/>
          <w:sz w:val="22"/>
        </w:rPr>
        <w:t>pH.</w:t>
      </w:r>
      <w:proofErr w:type="spellEnd"/>
      <w:r w:rsidR="00003C77" w:rsidRPr="00594C77">
        <w:rPr>
          <w:rFonts w:ascii="Arial" w:hAnsi="Arial" w:cs="Arial"/>
          <w:b/>
          <w:sz w:val="22"/>
        </w:rPr>
        <w:t xml:space="preserve"> </w:t>
      </w:r>
      <w:r w:rsidR="00003C77" w:rsidRPr="00594C77">
        <w:rPr>
          <w:rFonts w:ascii="Arial" w:hAnsi="Arial" w:cs="Arial"/>
          <w:sz w:val="22"/>
        </w:rPr>
        <w:t xml:space="preserve">Stable emulsion was obtained at pH 7.5 while the emulsion became unstable at pH 5.0. </w:t>
      </w:r>
      <w:r w:rsidR="000B0AE9" w:rsidRPr="00594C77">
        <w:rPr>
          <w:rFonts w:ascii="Arial" w:hAnsi="Arial" w:cs="Arial"/>
          <w:sz w:val="22"/>
        </w:rPr>
        <w:t>The chloroform/water volume ratio was 3:7 and the Pickering emulsion was formed at the bottom.</w:t>
      </w:r>
      <w:r w:rsidR="00B5577C" w:rsidRPr="00594C77">
        <w:rPr>
          <w:rFonts w:ascii="Arial" w:hAnsi="Arial" w:cs="Arial"/>
          <w:sz w:val="22"/>
        </w:rPr>
        <w:t xml:space="preserve"> The top clear layer was aqueous phase. The oil phase was stained with Nile red.</w:t>
      </w:r>
      <w:r w:rsidR="00003C77" w:rsidRPr="00594C77">
        <w:rPr>
          <w:rFonts w:ascii="Arial" w:hAnsi="Arial" w:cs="Arial"/>
          <w:b/>
          <w:sz w:val="22"/>
        </w:rPr>
        <w:t xml:space="preserve"> </w:t>
      </w:r>
    </w:p>
    <w:p w14:paraId="5826BD55" w14:textId="613A4D81" w:rsidR="00BC2C2F" w:rsidRPr="00594C77" w:rsidRDefault="00BC2C2F" w:rsidP="00C44639">
      <w:pPr>
        <w:jc w:val="left"/>
        <w:rPr>
          <w:rFonts w:ascii="Arial" w:hAnsi="Arial" w:cs="Arial"/>
          <w:b/>
          <w:sz w:val="22"/>
        </w:rPr>
      </w:pPr>
    </w:p>
    <w:p w14:paraId="3B741395" w14:textId="77777777" w:rsidR="00845345" w:rsidRPr="00594C77" w:rsidRDefault="00845345" w:rsidP="00C44639">
      <w:pPr>
        <w:jc w:val="left"/>
        <w:rPr>
          <w:rFonts w:ascii="Arial" w:hAnsi="Arial" w:cs="Arial"/>
          <w:b/>
          <w:sz w:val="22"/>
        </w:rPr>
      </w:pPr>
    </w:p>
    <w:p w14:paraId="0B5529C5" w14:textId="660416B0" w:rsidR="00BC2C2F" w:rsidRPr="00594C77" w:rsidRDefault="00845345" w:rsidP="00717790">
      <w:pPr>
        <w:jc w:val="center"/>
        <w:rPr>
          <w:rFonts w:ascii="Arial" w:hAnsi="Arial" w:cs="Arial"/>
          <w:b/>
          <w:sz w:val="22"/>
        </w:rPr>
      </w:pPr>
      <w:r w:rsidRPr="00594C77">
        <w:rPr>
          <w:rFonts w:ascii="Arial" w:hAnsi="Arial" w:cs="Arial"/>
          <w:b/>
          <w:noProof/>
          <w:sz w:val="22"/>
        </w:rPr>
        <w:lastRenderedPageBreak/>
        <w:drawing>
          <wp:inline distT="0" distB="0" distL="0" distR="0" wp14:anchorId="45E75CA4" wp14:editId="1AD43525">
            <wp:extent cx="2063750" cy="2057704"/>
            <wp:effectExtent l="0" t="0" r="0" b="0"/>
            <wp:docPr id="15" name="图片 7">
              <a:extLst xmlns:a="http://schemas.openxmlformats.org/drawingml/2006/main">
                <a:ext uri="{FF2B5EF4-FFF2-40B4-BE49-F238E27FC236}">
                  <a16:creationId xmlns:a16="http://schemas.microsoft.com/office/drawing/2014/main" id="{49405388-94CF-434F-85D0-A39178151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49405388-94CF-434F-85D0-A391781510D8}"/>
                        </a:ext>
                      </a:extLst>
                    </pic:cNvPr>
                    <pic:cNvPicPr>
                      <a:picLocks noChangeAspect="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092367" cy="2086237"/>
                    </a:xfrm>
                    <a:prstGeom prst="rect">
                      <a:avLst/>
                    </a:prstGeom>
                    <a:ln>
                      <a:noFill/>
                    </a:ln>
                    <a:extLst>
                      <a:ext uri="{53640926-AAD7-44D8-BBD7-CCE9431645EC}">
                        <a14:shadowObscured xmlns:a14="http://schemas.microsoft.com/office/drawing/2010/main"/>
                      </a:ext>
                    </a:extLst>
                  </pic:spPr>
                </pic:pic>
              </a:graphicData>
            </a:graphic>
          </wp:inline>
        </w:drawing>
      </w:r>
    </w:p>
    <w:p w14:paraId="14BC2FB9" w14:textId="402AA432" w:rsidR="00BC2C2F" w:rsidRPr="00594C77" w:rsidRDefault="00BC2C2F" w:rsidP="000E60F5">
      <w:pPr>
        <w:rPr>
          <w:rFonts w:ascii="Arial" w:hAnsi="Arial" w:cs="Arial"/>
          <w:sz w:val="22"/>
        </w:rPr>
      </w:pPr>
      <w:r w:rsidRPr="00594C77">
        <w:rPr>
          <w:rFonts w:ascii="Arial" w:hAnsi="Arial" w:cs="Arial"/>
          <w:b/>
          <w:sz w:val="22"/>
        </w:rPr>
        <w:t xml:space="preserve">Figure S18. </w:t>
      </w:r>
      <w:r w:rsidR="00D137F1" w:rsidRPr="00594C77">
        <w:rPr>
          <w:rFonts w:ascii="Arial" w:hAnsi="Arial" w:cs="Arial"/>
          <w:b/>
          <w:sz w:val="22"/>
        </w:rPr>
        <w:t>H</w:t>
      </w:r>
      <w:r w:rsidR="000E60F5" w:rsidRPr="00594C77">
        <w:rPr>
          <w:rFonts w:ascii="Arial" w:hAnsi="Arial" w:cs="Arial"/>
          <w:b/>
          <w:sz w:val="22"/>
        </w:rPr>
        <w:t>ydrolysis of p-nitrophenol acetate</w:t>
      </w:r>
      <w:r w:rsidR="00D137F1" w:rsidRPr="00594C77">
        <w:rPr>
          <w:rFonts w:ascii="Arial" w:hAnsi="Arial" w:cs="Arial"/>
          <w:b/>
          <w:sz w:val="22"/>
        </w:rPr>
        <w:t xml:space="preserve"> catalyzed by KIV nanofibrils</w:t>
      </w:r>
      <w:r w:rsidRPr="00594C77">
        <w:rPr>
          <w:rFonts w:ascii="Arial" w:hAnsi="Arial" w:cs="Arial"/>
          <w:b/>
          <w:sz w:val="22"/>
        </w:rPr>
        <w:t>.</w:t>
      </w:r>
      <w:r w:rsidR="000E60F5" w:rsidRPr="00594C77">
        <w:rPr>
          <w:rFonts w:ascii="Arial" w:hAnsi="Arial" w:cs="Arial"/>
          <w:b/>
          <w:sz w:val="22"/>
        </w:rPr>
        <w:t xml:space="preserve"> </w:t>
      </w:r>
      <w:r w:rsidR="000E60F5" w:rsidRPr="00594C77">
        <w:rPr>
          <w:rFonts w:ascii="Arial" w:hAnsi="Arial" w:cs="Arial"/>
          <w:sz w:val="22"/>
        </w:rPr>
        <w:t>Substrate concentration was 1.0 mM and KIV concentration was 0</w:t>
      </w:r>
      <w:r w:rsidR="00D137F1" w:rsidRPr="00594C77">
        <w:rPr>
          <w:rFonts w:ascii="Arial" w:hAnsi="Arial" w:cs="Arial"/>
          <w:sz w:val="22"/>
        </w:rPr>
        <w:t xml:space="preserve"> mM</w:t>
      </w:r>
      <w:r w:rsidR="000E60F5" w:rsidRPr="00594C77">
        <w:rPr>
          <w:rFonts w:ascii="Arial" w:hAnsi="Arial" w:cs="Arial"/>
          <w:sz w:val="22"/>
        </w:rPr>
        <w:t>, 0.2</w:t>
      </w:r>
      <w:r w:rsidR="00D137F1" w:rsidRPr="00594C77">
        <w:rPr>
          <w:rFonts w:ascii="Arial" w:hAnsi="Arial" w:cs="Arial"/>
          <w:sz w:val="22"/>
        </w:rPr>
        <w:t xml:space="preserve"> mM</w:t>
      </w:r>
      <w:r w:rsidR="000E60F5" w:rsidRPr="00594C77">
        <w:rPr>
          <w:rFonts w:ascii="Arial" w:hAnsi="Arial" w:cs="Arial"/>
          <w:sz w:val="22"/>
        </w:rPr>
        <w:t xml:space="preserve"> and 0.5 mM</w:t>
      </w:r>
      <w:r w:rsidR="00DF4DEE" w:rsidRPr="00594C77">
        <w:rPr>
          <w:rFonts w:ascii="Arial" w:hAnsi="Arial" w:cs="Arial"/>
          <w:sz w:val="22"/>
        </w:rPr>
        <w:t xml:space="preserve"> (pH 7.5)</w:t>
      </w:r>
      <w:r w:rsidR="000E60F5" w:rsidRPr="00594C77">
        <w:rPr>
          <w:rFonts w:ascii="Arial" w:hAnsi="Arial" w:cs="Arial"/>
          <w:sz w:val="22"/>
        </w:rPr>
        <w:t xml:space="preserve">. The KIV solution was aged for 60 h to obtain mature nanofibrils. </w:t>
      </w:r>
      <w:r w:rsidR="00845345" w:rsidRPr="00594C77">
        <w:rPr>
          <w:rFonts w:ascii="Arial" w:hAnsi="Arial" w:cs="Arial"/>
          <w:sz w:val="22"/>
        </w:rPr>
        <w:t>The hydrolysis of p-nitrophenol acetate was monitored by measuring the</w:t>
      </w:r>
      <w:r w:rsidR="00936E39" w:rsidRPr="00594C77">
        <w:rPr>
          <w:rFonts w:ascii="Arial" w:hAnsi="Arial" w:cs="Arial"/>
          <w:sz w:val="22"/>
        </w:rPr>
        <w:t xml:space="preserve"> absorbance at 40</w:t>
      </w:r>
      <w:r w:rsidR="000E60F5" w:rsidRPr="00594C77">
        <w:rPr>
          <w:rFonts w:ascii="Arial" w:hAnsi="Arial" w:cs="Arial"/>
          <w:sz w:val="22"/>
        </w:rPr>
        <w:t>0 nm over time.</w:t>
      </w:r>
      <w:r w:rsidR="007D362E" w:rsidRPr="00594C77">
        <w:rPr>
          <w:rFonts w:ascii="Arial" w:hAnsi="Arial" w:cs="Arial"/>
          <w:sz w:val="22"/>
        </w:rPr>
        <w:t xml:space="preserve"> The reaction rates of 0.97</w:t>
      </w:r>
      <w:r w:rsidR="007D362E" w:rsidRPr="00594C77">
        <w:rPr>
          <w:rFonts w:ascii="Arial" w:hAnsi="Arial" w:cs="Arial"/>
          <w:sz w:val="22"/>
          <w:shd w:val="clear" w:color="auto" w:fill="FFFFFF"/>
        </w:rPr>
        <w:t>μM</w:t>
      </w:r>
      <w:r w:rsidR="007D362E" w:rsidRPr="00594C77">
        <w:rPr>
          <w:rFonts w:ascii="Arial" w:hAnsi="Arial" w:cs="Arial"/>
          <w:sz w:val="22"/>
        </w:rPr>
        <w:t>·s</w:t>
      </w:r>
      <w:r w:rsidR="007D362E" w:rsidRPr="00594C77">
        <w:rPr>
          <w:rFonts w:ascii="Arial" w:hAnsi="Arial" w:cs="Arial"/>
          <w:sz w:val="22"/>
          <w:vertAlign w:val="superscript"/>
        </w:rPr>
        <w:t>-1</w:t>
      </w:r>
      <w:r w:rsidR="007D362E" w:rsidRPr="00594C77">
        <w:rPr>
          <w:rFonts w:ascii="Arial" w:hAnsi="Arial" w:cs="Arial"/>
          <w:sz w:val="22"/>
        </w:rPr>
        <w:t xml:space="preserve"> and 0.33 </w:t>
      </w:r>
      <w:r w:rsidR="007D362E" w:rsidRPr="00594C77">
        <w:rPr>
          <w:rFonts w:ascii="Arial" w:hAnsi="Arial" w:cs="Arial"/>
          <w:sz w:val="22"/>
          <w:shd w:val="clear" w:color="auto" w:fill="FFFFFF"/>
        </w:rPr>
        <w:t>μM</w:t>
      </w:r>
      <w:r w:rsidR="007D362E" w:rsidRPr="00594C77">
        <w:rPr>
          <w:rFonts w:ascii="Arial" w:hAnsi="Arial" w:cs="Arial"/>
          <w:sz w:val="22"/>
        </w:rPr>
        <w:t>·s</w:t>
      </w:r>
      <w:r w:rsidR="007D362E" w:rsidRPr="00594C77">
        <w:rPr>
          <w:rFonts w:ascii="Arial" w:hAnsi="Arial" w:cs="Arial"/>
          <w:sz w:val="22"/>
          <w:vertAlign w:val="superscript"/>
        </w:rPr>
        <w:t>-1</w:t>
      </w:r>
      <w:r w:rsidR="007D362E" w:rsidRPr="00594C77">
        <w:rPr>
          <w:rFonts w:ascii="Arial" w:hAnsi="Arial" w:cs="Arial"/>
          <w:sz w:val="22"/>
        </w:rPr>
        <w:t xml:space="preserve"> with 0.2 mM and 0.5 mM KIV, respectively.</w:t>
      </w:r>
    </w:p>
    <w:p w14:paraId="1EBF8A76" w14:textId="0C7FEE1C" w:rsidR="00F64889" w:rsidRPr="00594C77" w:rsidRDefault="00F64889" w:rsidP="00C44639">
      <w:pPr>
        <w:jc w:val="left"/>
        <w:rPr>
          <w:rFonts w:ascii="Arial" w:hAnsi="Arial" w:cs="Arial"/>
          <w:b/>
          <w:sz w:val="22"/>
        </w:rPr>
      </w:pPr>
    </w:p>
    <w:p w14:paraId="22DE50DC" w14:textId="45D0D399" w:rsidR="00EE1A7D" w:rsidRPr="00594C77" w:rsidRDefault="00EE1A7D" w:rsidP="00C44639">
      <w:pPr>
        <w:jc w:val="left"/>
        <w:rPr>
          <w:rFonts w:ascii="Arial" w:hAnsi="Arial" w:cs="Arial"/>
          <w:b/>
          <w:sz w:val="22"/>
        </w:rPr>
      </w:pPr>
    </w:p>
    <w:p w14:paraId="77527FF4" w14:textId="6792C536" w:rsidR="00EE1A7D" w:rsidRPr="00594C77" w:rsidRDefault="00EE1A7D" w:rsidP="00C44639">
      <w:pPr>
        <w:jc w:val="left"/>
        <w:rPr>
          <w:rFonts w:ascii="Arial" w:hAnsi="Arial" w:cs="Arial"/>
          <w:b/>
          <w:sz w:val="22"/>
        </w:rPr>
      </w:pPr>
      <w:r w:rsidRPr="00594C77">
        <w:rPr>
          <w:rFonts w:ascii="Arial" w:eastAsia="Microsoft YaHei" w:hAnsi="Arial" w:cs="Arial"/>
          <w:noProof/>
        </w:rPr>
        <w:drawing>
          <wp:inline distT="0" distB="0" distL="0" distR="0" wp14:anchorId="2C03C616" wp14:editId="39793F8B">
            <wp:extent cx="5262273" cy="2209191"/>
            <wp:effectExtent l="0" t="0" r="0" b="635"/>
            <wp:docPr id="3" name="图片 2">
              <a:extLst xmlns:a="http://schemas.openxmlformats.org/drawingml/2006/main">
                <a:ext uri="{FF2B5EF4-FFF2-40B4-BE49-F238E27FC236}">
                  <a16:creationId xmlns:a16="http://schemas.microsoft.com/office/drawing/2014/main" id="{CB24CD60-0F81-41A8-8AA7-9D6930481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CB24CD60-0F81-41A8-8AA7-9D6930481B3C}"/>
                        </a:ext>
                      </a:extLst>
                    </pic:cNvPr>
                    <pic:cNvPicPr>
                      <a:picLocks noChangeAspect="1"/>
                    </pic:cNvPicPr>
                  </pic:nvPicPr>
                  <pic:blipFill>
                    <a:blip r:embed="rId28"/>
                    <a:stretch>
                      <a:fillRect/>
                    </a:stretch>
                  </pic:blipFill>
                  <pic:spPr>
                    <a:xfrm>
                      <a:off x="0" y="0"/>
                      <a:ext cx="5290874" cy="2221198"/>
                    </a:xfrm>
                    <a:prstGeom prst="rect">
                      <a:avLst/>
                    </a:prstGeom>
                  </pic:spPr>
                </pic:pic>
              </a:graphicData>
            </a:graphic>
          </wp:inline>
        </w:drawing>
      </w:r>
    </w:p>
    <w:p w14:paraId="04A4A71A" w14:textId="558475F7" w:rsidR="00EE1A7D" w:rsidRPr="00594C77" w:rsidRDefault="00EE1A7D" w:rsidP="00EE1A7D">
      <w:pPr>
        <w:rPr>
          <w:rFonts w:ascii="Arial" w:hAnsi="Arial" w:cs="Arial"/>
          <w:b/>
          <w:sz w:val="22"/>
        </w:rPr>
      </w:pPr>
      <w:bookmarkStart w:id="22" w:name="OLE_LINK14"/>
      <w:bookmarkStart w:id="23" w:name="OLE_LINK15"/>
      <w:r w:rsidRPr="00594C77">
        <w:rPr>
          <w:rFonts w:ascii="Arial" w:hAnsi="Arial" w:cs="Arial"/>
          <w:b/>
          <w:sz w:val="22"/>
        </w:rPr>
        <w:t xml:space="preserve">Figure S19. Microscopic images showing the stability of Pickering emulsion. </w:t>
      </w:r>
      <w:r w:rsidR="00610EBB" w:rsidRPr="00594C77">
        <w:rPr>
          <w:rFonts w:ascii="Arial" w:hAnsi="Arial" w:cs="Arial"/>
          <w:sz w:val="22"/>
        </w:rPr>
        <w:t xml:space="preserve">During substrate hydrolysis, no morphological changes were observed in the o/w Pickering emulsion droplets. </w:t>
      </w:r>
      <w:bookmarkStart w:id="24" w:name="_Hlk183195923"/>
      <w:r w:rsidR="00610EBB" w:rsidRPr="00594C77">
        <w:rPr>
          <w:rFonts w:ascii="Arial" w:hAnsi="Arial" w:cs="Arial"/>
          <w:sz w:val="22"/>
        </w:rPr>
        <w:t xml:space="preserve">The substrate concentration was 1.0 mM, and the KIV concentration was 0.5 mM in HEPES buffer (10 mM, pH 7.5). The chloroform-to-water volume ratio was 75:25. </w:t>
      </w:r>
      <w:bookmarkEnd w:id="24"/>
      <w:r w:rsidR="00610EBB" w:rsidRPr="00594C77">
        <w:rPr>
          <w:rFonts w:ascii="Arial" w:hAnsi="Arial" w:cs="Arial"/>
          <w:sz w:val="22"/>
        </w:rPr>
        <w:t>Red indicates Nile red, and green indicates HPTS.</w:t>
      </w:r>
      <w:r w:rsidR="00610EBB" w:rsidRPr="00594C77">
        <w:rPr>
          <w:rFonts w:ascii="Arial" w:hAnsi="Arial" w:cs="Arial"/>
          <w:b/>
          <w:sz w:val="22"/>
        </w:rPr>
        <w:t xml:space="preserve"> </w:t>
      </w:r>
      <w:bookmarkStart w:id="25" w:name="_Hlk183196014"/>
      <w:r w:rsidR="00610EBB" w:rsidRPr="00594C77">
        <w:rPr>
          <w:rFonts w:ascii="Arial" w:hAnsi="Arial" w:cs="Arial"/>
          <w:sz w:val="22"/>
        </w:rPr>
        <w:t xml:space="preserve">Scale bars: 10 </w:t>
      </w:r>
      <w:proofErr w:type="spellStart"/>
      <w:r w:rsidR="00610EBB" w:rsidRPr="00594C77">
        <w:rPr>
          <w:rFonts w:ascii="Arial" w:hAnsi="Arial" w:cs="Arial"/>
          <w:sz w:val="22"/>
        </w:rPr>
        <w:t>μm</w:t>
      </w:r>
      <w:proofErr w:type="spellEnd"/>
      <w:r w:rsidR="00610EBB" w:rsidRPr="00594C77">
        <w:rPr>
          <w:rFonts w:ascii="Arial" w:hAnsi="Arial" w:cs="Arial"/>
          <w:sz w:val="22"/>
        </w:rPr>
        <w:t>.</w:t>
      </w:r>
    </w:p>
    <w:bookmarkEnd w:id="22"/>
    <w:bookmarkEnd w:id="23"/>
    <w:bookmarkEnd w:id="25"/>
    <w:p w14:paraId="0E33233C" w14:textId="0C8116CC" w:rsidR="00F64889" w:rsidRPr="00594C77" w:rsidRDefault="008231A3" w:rsidP="008231A3">
      <w:pPr>
        <w:jc w:val="center"/>
        <w:rPr>
          <w:rFonts w:ascii="Arial" w:hAnsi="Arial" w:cs="Arial"/>
          <w:b/>
          <w:sz w:val="22"/>
        </w:rPr>
      </w:pPr>
      <w:r w:rsidRPr="00594C77">
        <w:rPr>
          <w:rFonts w:ascii="Arial" w:hAnsi="Arial" w:cs="Arial"/>
          <w:b/>
          <w:noProof/>
          <w:sz w:val="22"/>
        </w:rPr>
        <w:lastRenderedPageBreak/>
        <w:drawing>
          <wp:inline distT="0" distB="0" distL="0" distR="0" wp14:anchorId="4F5446BB" wp14:editId="726D36D2">
            <wp:extent cx="3625431" cy="3793239"/>
            <wp:effectExtent l="0" t="0" r="0" b="0"/>
            <wp:docPr id="39" name="图片 38">
              <a:extLst xmlns:a="http://schemas.openxmlformats.org/drawingml/2006/main">
                <a:ext uri="{FF2B5EF4-FFF2-40B4-BE49-F238E27FC236}">
                  <a16:creationId xmlns:a16="http://schemas.microsoft.com/office/drawing/2014/main" id="{69CED7D1-9991-4E92-B04D-996BFC30F4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a:extLst>
                        <a:ext uri="{FF2B5EF4-FFF2-40B4-BE49-F238E27FC236}">
                          <a16:creationId xmlns:a16="http://schemas.microsoft.com/office/drawing/2014/main" id="{69CED7D1-9991-4E92-B04D-996BFC30F486}"/>
                        </a:ext>
                      </a:extLst>
                    </pic:cNvPr>
                    <pic:cNvPicPr>
                      <a:picLocks noChangeAspect="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3645675" cy="3814420"/>
                    </a:xfrm>
                    <a:prstGeom prst="rect">
                      <a:avLst/>
                    </a:prstGeom>
                    <a:ln>
                      <a:noFill/>
                    </a:ln>
                    <a:extLst>
                      <a:ext uri="{53640926-AAD7-44D8-BBD7-CCE9431645EC}">
                        <a14:shadowObscured xmlns:a14="http://schemas.microsoft.com/office/drawing/2010/main"/>
                      </a:ext>
                    </a:extLst>
                  </pic:spPr>
                </pic:pic>
              </a:graphicData>
            </a:graphic>
          </wp:inline>
        </w:drawing>
      </w:r>
    </w:p>
    <w:p w14:paraId="2C64AC50" w14:textId="519AEAAC" w:rsidR="00F64889" w:rsidRPr="00594C77" w:rsidRDefault="00F64889" w:rsidP="00BF5B57">
      <w:pPr>
        <w:rPr>
          <w:rFonts w:ascii="Arial" w:hAnsi="Arial" w:cs="Arial"/>
          <w:sz w:val="22"/>
        </w:rPr>
      </w:pPr>
      <w:r w:rsidRPr="00594C77">
        <w:rPr>
          <w:rFonts w:ascii="Arial" w:hAnsi="Arial" w:cs="Arial"/>
          <w:b/>
          <w:sz w:val="22"/>
        </w:rPr>
        <w:t xml:space="preserve">Figure </w:t>
      </w:r>
      <w:r w:rsidR="00FF0A1E" w:rsidRPr="00594C77">
        <w:rPr>
          <w:rFonts w:ascii="Arial" w:hAnsi="Arial" w:cs="Arial"/>
          <w:b/>
          <w:sz w:val="22"/>
        </w:rPr>
        <w:t>S</w:t>
      </w:r>
      <w:r w:rsidR="00EE1A7D" w:rsidRPr="00594C77">
        <w:rPr>
          <w:rFonts w:ascii="Arial" w:hAnsi="Arial" w:cs="Arial"/>
          <w:b/>
          <w:sz w:val="22"/>
        </w:rPr>
        <w:t>20</w:t>
      </w:r>
      <w:r w:rsidRPr="00594C77">
        <w:rPr>
          <w:rFonts w:ascii="Arial" w:hAnsi="Arial" w:cs="Arial"/>
          <w:b/>
          <w:sz w:val="22"/>
        </w:rPr>
        <w:t xml:space="preserve">. </w:t>
      </w:r>
      <w:r w:rsidR="008231A3" w:rsidRPr="00594C77">
        <w:rPr>
          <w:rFonts w:ascii="Arial" w:hAnsi="Arial" w:cs="Arial"/>
          <w:b/>
          <w:sz w:val="22"/>
        </w:rPr>
        <w:t xml:space="preserve">Formation of w/o </w:t>
      </w:r>
      <w:r w:rsidR="00586A1D" w:rsidRPr="00594C77">
        <w:rPr>
          <w:rFonts w:ascii="Arial" w:hAnsi="Arial" w:cs="Arial"/>
          <w:b/>
          <w:sz w:val="22"/>
        </w:rPr>
        <w:t>HIP</w:t>
      </w:r>
      <w:r w:rsidRPr="00594C77">
        <w:rPr>
          <w:rFonts w:ascii="Arial" w:hAnsi="Arial" w:cs="Arial"/>
          <w:b/>
          <w:sz w:val="22"/>
        </w:rPr>
        <w:t>E gel</w:t>
      </w:r>
      <w:r w:rsidR="008231A3" w:rsidRPr="00594C77">
        <w:rPr>
          <w:rFonts w:ascii="Arial" w:hAnsi="Arial" w:cs="Arial"/>
          <w:b/>
          <w:sz w:val="22"/>
        </w:rPr>
        <w:t>s with varied KIV concentrations</w:t>
      </w:r>
      <w:r w:rsidRPr="00594C77">
        <w:rPr>
          <w:rFonts w:ascii="Arial" w:hAnsi="Arial" w:cs="Arial"/>
          <w:b/>
          <w:sz w:val="22"/>
        </w:rPr>
        <w:t>.</w:t>
      </w:r>
      <w:r w:rsidR="008231A3" w:rsidRPr="00594C77">
        <w:rPr>
          <w:rFonts w:ascii="Arial" w:hAnsi="Arial" w:cs="Arial"/>
          <w:b/>
          <w:sz w:val="22"/>
        </w:rPr>
        <w:t xml:space="preserve"> </w:t>
      </w:r>
      <w:r w:rsidR="008231A3" w:rsidRPr="00594C77">
        <w:rPr>
          <w:rFonts w:ascii="Arial" w:hAnsi="Arial" w:cs="Arial"/>
          <w:sz w:val="22"/>
        </w:rPr>
        <w:t xml:space="preserve">The oil phase was stained with Nile red and the KIV nanofibrils were stained with </w:t>
      </w:r>
      <w:proofErr w:type="spellStart"/>
      <w:r w:rsidR="008231A3" w:rsidRPr="00594C77">
        <w:rPr>
          <w:rFonts w:ascii="Arial" w:hAnsi="Arial" w:cs="Arial"/>
          <w:sz w:val="22"/>
        </w:rPr>
        <w:t>ThT</w:t>
      </w:r>
      <w:proofErr w:type="spellEnd"/>
      <w:r w:rsidR="008231A3" w:rsidRPr="00594C77">
        <w:rPr>
          <w:rFonts w:ascii="Arial" w:hAnsi="Arial" w:cs="Arial"/>
          <w:sz w:val="22"/>
        </w:rPr>
        <w:t>.</w:t>
      </w:r>
      <w:r w:rsidR="008D048F" w:rsidRPr="00594C77">
        <w:rPr>
          <w:rFonts w:ascii="Arial" w:hAnsi="Arial" w:cs="Arial"/>
          <w:sz w:val="22"/>
        </w:rPr>
        <w:t xml:space="preserve"> The chloroform/water volume ratio was 25:75.</w:t>
      </w:r>
      <w:r w:rsidR="00CF501B" w:rsidRPr="00594C77">
        <w:rPr>
          <w:rFonts w:ascii="Arial" w:hAnsi="Arial" w:cs="Arial"/>
          <w:sz w:val="22"/>
        </w:rPr>
        <w:t xml:space="preserve"> Self-standing emulsion gels was obtained at the KIV concentration of 0.8 mM and 1.0 </w:t>
      </w:r>
      <w:proofErr w:type="spellStart"/>
      <w:r w:rsidR="00CF501B" w:rsidRPr="00594C77">
        <w:rPr>
          <w:rFonts w:ascii="Arial" w:hAnsi="Arial" w:cs="Arial"/>
          <w:sz w:val="22"/>
        </w:rPr>
        <w:t>mM.</w:t>
      </w:r>
      <w:proofErr w:type="spellEnd"/>
      <w:r w:rsidR="00874DA0" w:rsidRPr="00594C77">
        <w:rPr>
          <w:rFonts w:ascii="Arial" w:hAnsi="Arial" w:cs="Arial"/>
          <w:sz w:val="22"/>
        </w:rPr>
        <w:t xml:space="preserve"> Scale bars: </w:t>
      </w:r>
      <w:r w:rsidR="00586A1D" w:rsidRPr="00594C77">
        <w:rPr>
          <w:rFonts w:ascii="Arial" w:hAnsi="Arial" w:cs="Arial"/>
          <w:sz w:val="22"/>
        </w:rPr>
        <w:t>20 µm.</w:t>
      </w:r>
    </w:p>
    <w:p w14:paraId="2E12D92B" w14:textId="77777777" w:rsidR="00610EBB" w:rsidRPr="00594C77" w:rsidRDefault="00610EBB" w:rsidP="00BF5B57">
      <w:pPr>
        <w:rPr>
          <w:rFonts w:ascii="Arial" w:hAnsi="Arial" w:cs="Arial"/>
          <w:b/>
          <w:sz w:val="22"/>
        </w:rPr>
      </w:pPr>
    </w:p>
    <w:p w14:paraId="55E97216" w14:textId="77777777" w:rsidR="00F34139" w:rsidRPr="00594C77" w:rsidRDefault="00F34139" w:rsidP="00F34139">
      <w:pPr>
        <w:jc w:val="center"/>
        <w:rPr>
          <w:rFonts w:ascii="Arial" w:eastAsia="Microsoft YaHei" w:hAnsi="Arial" w:cs="Arial"/>
        </w:rPr>
      </w:pPr>
      <w:r w:rsidRPr="00594C77">
        <w:rPr>
          <w:rFonts w:ascii="Arial" w:eastAsia="Microsoft YaHei" w:hAnsi="Arial" w:cs="Arial"/>
          <w:noProof/>
        </w:rPr>
        <w:drawing>
          <wp:inline distT="0" distB="0" distL="0" distR="0" wp14:anchorId="32DF9A53" wp14:editId="473039E5">
            <wp:extent cx="4530240" cy="1858010"/>
            <wp:effectExtent l="0" t="0" r="0" b="0"/>
            <wp:docPr id="17" name="图片 4">
              <a:extLst xmlns:a="http://schemas.openxmlformats.org/drawingml/2006/main">
                <a:ext uri="{FF2B5EF4-FFF2-40B4-BE49-F238E27FC236}">
                  <a16:creationId xmlns:a16="http://schemas.microsoft.com/office/drawing/2014/main" id="{E99B6403-5102-4A04-BC75-84FDF579AF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99B6403-5102-4A04-BC75-84FDF579AFFE}"/>
                        </a:ext>
                      </a:extLst>
                    </pic:cNvPr>
                    <pic:cNvPicPr>
                      <a:picLocks noChangeAspect="1"/>
                    </pic:cNvPicPr>
                  </pic:nvPicPr>
                  <pic:blipFill rotWithShape="1">
                    <a:blip r:embed="rId30"/>
                    <a:srcRect t="7580"/>
                    <a:stretch/>
                  </pic:blipFill>
                  <pic:spPr bwMode="auto">
                    <a:xfrm>
                      <a:off x="0" y="0"/>
                      <a:ext cx="4539407" cy="1861770"/>
                    </a:xfrm>
                    <a:prstGeom prst="rect">
                      <a:avLst/>
                    </a:prstGeom>
                    <a:ln>
                      <a:noFill/>
                    </a:ln>
                    <a:extLst>
                      <a:ext uri="{53640926-AAD7-44D8-BBD7-CCE9431645EC}">
                        <a14:shadowObscured xmlns:a14="http://schemas.microsoft.com/office/drawing/2010/main"/>
                      </a:ext>
                    </a:extLst>
                  </pic:spPr>
                </pic:pic>
              </a:graphicData>
            </a:graphic>
          </wp:inline>
        </w:drawing>
      </w:r>
    </w:p>
    <w:p w14:paraId="77CA9C6B" w14:textId="3C00ECBC" w:rsidR="00F34139" w:rsidRPr="00594C77" w:rsidRDefault="00F34139" w:rsidP="00F34139">
      <w:pPr>
        <w:rPr>
          <w:rFonts w:ascii="Arial" w:eastAsia="Microsoft YaHei" w:hAnsi="Arial" w:cs="Arial"/>
          <w:sz w:val="22"/>
        </w:rPr>
      </w:pPr>
      <w:r w:rsidRPr="00594C77">
        <w:rPr>
          <w:rFonts w:ascii="Arial" w:eastAsia="Microsoft YaHei" w:hAnsi="Arial" w:cs="Arial"/>
          <w:b/>
          <w:sz w:val="22"/>
        </w:rPr>
        <w:t>Figure S21. Rheological characterization of HIPE gels before and after printing.</w:t>
      </w:r>
      <w:r w:rsidRPr="00594C77">
        <w:rPr>
          <w:rFonts w:ascii="Arial" w:eastAsia="Microsoft YaHei" w:hAnsi="Arial" w:cs="Arial"/>
          <w:sz w:val="22"/>
        </w:rPr>
        <w:t xml:space="preserve"> (</w:t>
      </w:r>
      <w:r w:rsidRPr="00594C77">
        <w:rPr>
          <w:rFonts w:ascii="Arial" w:eastAsia="Microsoft YaHei" w:hAnsi="Arial" w:cs="Arial"/>
          <w:b/>
          <w:sz w:val="22"/>
        </w:rPr>
        <w:t>a</w:t>
      </w:r>
      <w:r w:rsidRPr="00594C77">
        <w:rPr>
          <w:rFonts w:ascii="Arial" w:eastAsia="Microsoft YaHei" w:hAnsi="Arial" w:cs="Arial"/>
          <w:sz w:val="22"/>
        </w:rPr>
        <w:t>) Dynamic rheological measurement showing the variation of storage modulus (G’) and loss modulus (G’’) against shear strain. It is shown that the HIPE gels retained higher G’ and G’’ after printing. (</w:t>
      </w:r>
      <w:r w:rsidRPr="00594C77">
        <w:rPr>
          <w:rFonts w:ascii="Arial" w:eastAsia="Microsoft YaHei" w:hAnsi="Arial" w:cs="Arial"/>
          <w:b/>
          <w:sz w:val="22"/>
        </w:rPr>
        <w:t>b</w:t>
      </w:r>
      <w:r w:rsidRPr="00594C77">
        <w:rPr>
          <w:rFonts w:ascii="Arial" w:eastAsia="Microsoft YaHei" w:hAnsi="Arial" w:cs="Arial"/>
          <w:sz w:val="22"/>
        </w:rPr>
        <w:t xml:space="preserve">) Viscosity of w/o HIPE gels (before printing) under steady shear, showing a shear-thinning effect. </w:t>
      </w:r>
    </w:p>
    <w:p w14:paraId="68104C22" w14:textId="77777777" w:rsidR="00F34139" w:rsidRPr="00594C77" w:rsidRDefault="00F34139" w:rsidP="008231A3">
      <w:pPr>
        <w:jc w:val="center"/>
        <w:rPr>
          <w:rFonts w:ascii="Arial" w:hAnsi="Arial" w:cs="Arial"/>
          <w:b/>
          <w:sz w:val="22"/>
        </w:rPr>
      </w:pPr>
    </w:p>
    <w:p w14:paraId="601A0380" w14:textId="77777777" w:rsidR="00843F0C" w:rsidRPr="00594C77" w:rsidRDefault="00843F0C" w:rsidP="00843F0C">
      <w:pPr>
        <w:jc w:val="center"/>
        <w:rPr>
          <w:rFonts w:ascii="Arial" w:eastAsia="Microsoft YaHei" w:hAnsi="Arial" w:cs="Arial"/>
          <w:shd w:val="clear" w:color="auto" w:fill="FFFFFF"/>
        </w:rPr>
      </w:pPr>
      <w:r w:rsidRPr="00594C77">
        <w:rPr>
          <w:rFonts w:ascii="Arial" w:eastAsia="Microsoft YaHei" w:hAnsi="Arial" w:cs="Arial"/>
          <w:noProof/>
          <w:shd w:val="clear" w:color="auto" w:fill="FFFFFF"/>
        </w:rPr>
        <w:lastRenderedPageBreak/>
        <w:drawing>
          <wp:inline distT="0" distB="0" distL="0" distR="0" wp14:anchorId="1CFA797F" wp14:editId="5013B123">
            <wp:extent cx="2085754" cy="1960724"/>
            <wp:effectExtent l="0" t="0" r="0" b="1905"/>
            <wp:docPr id="18" name="图片 11">
              <a:extLst xmlns:a="http://schemas.openxmlformats.org/drawingml/2006/main">
                <a:ext uri="{FF2B5EF4-FFF2-40B4-BE49-F238E27FC236}">
                  <a16:creationId xmlns:a16="http://schemas.microsoft.com/office/drawing/2014/main" id="{3024671B-B3EF-4140-AB3E-8490F9648A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3024671B-B3EF-4140-AB3E-8490F9648A60}"/>
                        </a:ext>
                      </a:extLst>
                    </pic:cNvPr>
                    <pic:cNvPicPr>
                      <a:picLocks noChangeAspect="1"/>
                    </pic:cNvPicPr>
                  </pic:nvPicPr>
                  <pic:blipFill rotWithShape="1">
                    <a:blip r:embed="rId31"/>
                    <a:srcRect l="3705" t="4999"/>
                    <a:stretch/>
                  </pic:blipFill>
                  <pic:spPr bwMode="auto">
                    <a:xfrm>
                      <a:off x="0" y="0"/>
                      <a:ext cx="2105000" cy="1978816"/>
                    </a:xfrm>
                    <a:prstGeom prst="rect">
                      <a:avLst/>
                    </a:prstGeom>
                    <a:ln>
                      <a:noFill/>
                    </a:ln>
                    <a:extLst>
                      <a:ext uri="{53640926-AAD7-44D8-BBD7-CCE9431645EC}">
                        <a14:shadowObscured xmlns:a14="http://schemas.microsoft.com/office/drawing/2010/main"/>
                      </a:ext>
                    </a:extLst>
                  </pic:spPr>
                </pic:pic>
              </a:graphicData>
            </a:graphic>
          </wp:inline>
        </w:drawing>
      </w:r>
    </w:p>
    <w:p w14:paraId="6105221C" w14:textId="3F29B6B4" w:rsidR="00843F0C" w:rsidRPr="00594C77" w:rsidRDefault="00843F0C" w:rsidP="00843F0C">
      <w:pPr>
        <w:rPr>
          <w:rFonts w:ascii="Arial" w:eastAsia="Microsoft YaHei" w:hAnsi="Arial" w:cs="Arial"/>
          <w:shd w:val="clear" w:color="auto" w:fill="FFFFFF"/>
        </w:rPr>
      </w:pPr>
      <w:r w:rsidRPr="00594C77">
        <w:rPr>
          <w:rFonts w:ascii="Arial" w:eastAsia="Microsoft YaHei" w:hAnsi="Arial" w:cs="Arial"/>
          <w:b/>
          <w:shd w:val="clear" w:color="auto" w:fill="FFFFFF"/>
        </w:rPr>
        <w:t xml:space="preserve">Figure </w:t>
      </w:r>
      <w:r w:rsidR="00FF0A1E" w:rsidRPr="00594C77">
        <w:rPr>
          <w:rFonts w:ascii="Arial" w:eastAsia="Microsoft YaHei" w:hAnsi="Arial" w:cs="Arial"/>
          <w:b/>
          <w:shd w:val="clear" w:color="auto" w:fill="FFFFFF"/>
        </w:rPr>
        <w:t>S</w:t>
      </w:r>
      <w:r w:rsidRPr="00594C77">
        <w:rPr>
          <w:rFonts w:ascii="Arial" w:eastAsia="Microsoft YaHei" w:hAnsi="Arial" w:cs="Arial"/>
          <w:b/>
          <w:shd w:val="clear" w:color="auto" w:fill="FFFFFF"/>
        </w:rPr>
        <w:t>22.</w:t>
      </w:r>
      <w:r w:rsidRPr="00594C77">
        <w:rPr>
          <w:rFonts w:ascii="Arial" w:eastAsia="Microsoft YaHei" w:hAnsi="Arial" w:cs="Arial"/>
          <w:shd w:val="clear" w:color="auto" w:fill="FFFFFF"/>
        </w:rPr>
        <w:t xml:space="preserve"> Optical and fluorescence microscopy images of Pickering emulsion stabilized by peptide fibrils. (</w:t>
      </w:r>
      <w:r w:rsidRPr="00594C77">
        <w:rPr>
          <w:rFonts w:ascii="Arial" w:eastAsia="Microsoft YaHei" w:hAnsi="Arial" w:cs="Arial"/>
          <w:b/>
          <w:shd w:val="clear" w:color="auto" w:fill="FFFFFF"/>
        </w:rPr>
        <w:t>a</w:t>
      </w:r>
      <w:r w:rsidRPr="00594C77">
        <w:rPr>
          <w:rFonts w:ascii="Arial" w:eastAsia="Microsoft YaHei" w:hAnsi="Arial" w:cs="Arial"/>
          <w:shd w:val="clear" w:color="auto" w:fill="FFFFFF"/>
        </w:rPr>
        <w:t>)</w:t>
      </w:r>
      <w:r w:rsidRPr="00594C77">
        <w:rPr>
          <w:rFonts w:ascii="Arial" w:hAnsi="Arial" w:cs="Arial"/>
        </w:rPr>
        <w:t xml:space="preserve"> </w:t>
      </w:r>
      <w:r w:rsidRPr="00594C77">
        <w:rPr>
          <w:rFonts w:ascii="Arial" w:eastAsia="Microsoft YaHei" w:hAnsi="Arial" w:cs="Arial"/>
          <w:shd w:val="clear" w:color="auto" w:fill="FFFFFF"/>
        </w:rPr>
        <w:t>Ac-SSNNFGAIL, (</w:t>
      </w:r>
      <w:r w:rsidRPr="00594C77">
        <w:rPr>
          <w:rFonts w:ascii="Arial" w:eastAsia="Microsoft YaHei" w:hAnsi="Arial" w:cs="Arial"/>
          <w:b/>
          <w:shd w:val="clear" w:color="auto" w:fill="FFFFFF"/>
        </w:rPr>
        <w:t>b</w:t>
      </w:r>
      <w:r w:rsidRPr="00594C77">
        <w:rPr>
          <w:rFonts w:ascii="Arial" w:eastAsia="Microsoft YaHei" w:hAnsi="Arial" w:cs="Arial"/>
          <w:shd w:val="clear" w:color="auto" w:fill="FFFFFF"/>
        </w:rPr>
        <w:t xml:space="preserve">) Ac-EFFFFFE. The substrate concentration was 1.0 mM, and the peptide concentration was 0.5 mM in HEPES buffer (10 mM, pH 7.5). The chloroform-to-water volume ratio was 25:75 and the organic phase was stained with Nile red. After homogenization, the o/w emulsion droplets did not undergo phase transition to form HIPE gels, suggesting the indispensable role of histidine and catalytic hydrolysis of substrate in inducing phase transition. Scale bars: 10 </w:t>
      </w:r>
      <w:proofErr w:type="spellStart"/>
      <w:r w:rsidRPr="00594C77">
        <w:rPr>
          <w:rFonts w:ascii="Arial" w:eastAsia="Microsoft YaHei" w:hAnsi="Arial" w:cs="Arial"/>
          <w:shd w:val="clear" w:color="auto" w:fill="FFFFFF"/>
        </w:rPr>
        <w:t>μm</w:t>
      </w:r>
      <w:proofErr w:type="spellEnd"/>
      <w:r w:rsidRPr="00594C77">
        <w:rPr>
          <w:rFonts w:ascii="Arial" w:eastAsia="Microsoft YaHei" w:hAnsi="Arial" w:cs="Arial"/>
          <w:shd w:val="clear" w:color="auto" w:fill="FFFFFF"/>
        </w:rPr>
        <w:t>.</w:t>
      </w:r>
    </w:p>
    <w:p w14:paraId="0D4CC9E1" w14:textId="77777777" w:rsidR="00F34139" w:rsidRPr="00594C77" w:rsidRDefault="00F34139" w:rsidP="008231A3">
      <w:pPr>
        <w:jc w:val="center"/>
        <w:rPr>
          <w:rFonts w:ascii="Arial" w:hAnsi="Arial" w:cs="Arial"/>
          <w:b/>
          <w:sz w:val="22"/>
        </w:rPr>
      </w:pPr>
    </w:p>
    <w:p w14:paraId="28E15BAF" w14:textId="54459AB4" w:rsidR="001D6090" w:rsidRPr="00594C77" w:rsidRDefault="001D6090" w:rsidP="008231A3">
      <w:pPr>
        <w:jc w:val="center"/>
        <w:rPr>
          <w:rFonts w:ascii="Arial" w:hAnsi="Arial" w:cs="Arial"/>
          <w:b/>
          <w:sz w:val="22"/>
        </w:rPr>
      </w:pPr>
      <w:r w:rsidRPr="00594C77">
        <w:rPr>
          <w:rFonts w:ascii="Arial" w:hAnsi="Arial" w:cs="Arial"/>
          <w:b/>
          <w:noProof/>
          <w:sz w:val="22"/>
        </w:rPr>
        <w:drawing>
          <wp:inline distT="0" distB="0" distL="0" distR="0" wp14:anchorId="13B496B8" wp14:editId="7021E432">
            <wp:extent cx="2190750" cy="2010877"/>
            <wp:effectExtent l="0" t="0" r="0" b="8890"/>
            <wp:docPr id="38" name="图片 37">
              <a:extLst xmlns:a="http://schemas.openxmlformats.org/drawingml/2006/main">
                <a:ext uri="{FF2B5EF4-FFF2-40B4-BE49-F238E27FC236}">
                  <a16:creationId xmlns:a16="http://schemas.microsoft.com/office/drawing/2014/main" id="{8B678B85-DC0F-4BC2-807F-CCAFC1D068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a:extLst>
                        <a:ext uri="{FF2B5EF4-FFF2-40B4-BE49-F238E27FC236}">
                          <a16:creationId xmlns:a16="http://schemas.microsoft.com/office/drawing/2014/main" id="{8B678B85-DC0F-4BC2-807F-CCAFC1D068BC}"/>
                        </a:ext>
                      </a:extLst>
                    </pic:cNvPr>
                    <pic:cNvPicPr>
                      <a:picLocks noChangeAspect="1"/>
                    </pic:cNvPicPr>
                  </pic:nvPicPr>
                  <pic:blipFill rotWithShape="1">
                    <a:blip r:embed="rId32" cstate="print">
                      <a:extLst>
                        <a:ext uri="{28A0092B-C50C-407E-A947-70E740481C1C}">
                          <a14:useLocalDpi xmlns:a14="http://schemas.microsoft.com/office/drawing/2010/main"/>
                        </a:ext>
                      </a:extLst>
                    </a:blip>
                    <a:srcRect r="-1" b="-1"/>
                    <a:stretch/>
                  </pic:blipFill>
                  <pic:spPr bwMode="auto">
                    <a:xfrm>
                      <a:off x="0" y="0"/>
                      <a:ext cx="2213843" cy="2032074"/>
                    </a:xfrm>
                    <a:prstGeom prst="rect">
                      <a:avLst/>
                    </a:prstGeom>
                    <a:ln>
                      <a:noFill/>
                    </a:ln>
                    <a:extLst>
                      <a:ext uri="{53640926-AAD7-44D8-BBD7-CCE9431645EC}">
                        <a14:shadowObscured xmlns:a14="http://schemas.microsoft.com/office/drawing/2010/main"/>
                      </a:ext>
                    </a:extLst>
                  </pic:spPr>
                </pic:pic>
              </a:graphicData>
            </a:graphic>
          </wp:inline>
        </w:drawing>
      </w:r>
    </w:p>
    <w:p w14:paraId="7CDF56CE" w14:textId="7FFBD7BE" w:rsidR="009D0D78" w:rsidRPr="00594C77" w:rsidRDefault="008231A3" w:rsidP="00BF5B57">
      <w:pPr>
        <w:rPr>
          <w:rFonts w:ascii="Arial" w:hAnsi="Arial" w:cs="Arial"/>
          <w:sz w:val="22"/>
        </w:rPr>
      </w:pPr>
      <w:r w:rsidRPr="00594C77">
        <w:rPr>
          <w:rFonts w:ascii="Arial" w:hAnsi="Arial" w:cs="Arial"/>
          <w:b/>
          <w:sz w:val="22"/>
        </w:rPr>
        <w:t>Figure 2</w:t>
      </w:r>
      <w:r w:rsidR="00843F0C" w:rsidRPr="00594C77">
        <w:rPr>
          <w:rFonts w:ascii="Arial" w:hAnsi="Arial" w:cs="Arial"/>
          <w:b/>
          <w:sz w:val="22"/>
        </w:rPr>
        <w:t>3</w:t>
      </w:r>
      <w:r w:rsidRPr="00594C77">
        <w:rPr>
          <w:rFonts w:ascii="Arial" w:hAnsi="Arial" w:cs="Arial"/>
          <w:b/>
          <w:sz w:val="22"/>
        </w:rPr>
        <w:t xml:space="preserve">. Optical and fluorescence microscopy images showing the formation of silica scaffold on o/w Pickering emulsion. </w:t>
      </w:r>
      <w:r w:rsidRPr="00594C77">
        <w:rPr>
          <w:rFonts w:ascii="Arial" w:hAnsi="Arial" w:cs="Arial"/>
          <w:sz w:val="22"/>
        </w:rPr>
        <w:t>The silica phase was labelled with FITC-APTES. The silica shell was highly robust even after the removal of solvents.</w:t>
      </w:r>
      <w:r w:rsidR="00874DA0" w:rsidRPr="00594C77">
        <w:rPr>
          <w:rFonts w:ascii="Arial" w:hAnsi="Arial" w:cs="Arial"/>
          <w:sz w:val="22"/>
        </w:rPr>
        <w:t xml:space="preserve"> Scale bars: (</w:t>
      </w:r>
      <w:proofErr w:type="spellStart"/>
      <w:proofErr w:type="gramStart"/>
      <w:r w:rsidR="00874DA0" w:rsidRPr="00594C77">
        <w:rPr>
          <w:rFonts w:ascii="Arial" w:hAnsi="Arial" w:cs="Arial"/>
          <w:sz w:val="22"/>
        </w:rPr>
        <w:t>a,b</w:t>
      </w:r>
      <w:proofErr w:type="spellEnd"/>
      <w:proofErr w:type="gramEnd"/>
      <w:r w:rsidR="00874DA0" w:rsidRPr="00594C77">
        <w:rPr>
          <w:rFonts w:ascii="Arial" w:hAnsi="Arial" w:cs="Arial"/>
          <w:sz w:val="22"/>
        </w:rPr>
        <w:t>) 10 µm; (</w:t>
      </w:r>
      <w:proofErr w:type="spellStart"/>
      <w:r w:rsidR="00874DA0" w:rsidRPr="00594C77">
        <w:rPr>
          <w:rFonts w:ascii="Arial" w:hAnsi="Arial" w:cs="Arial"/>
          <w:sz w:val="22"/>
        </w:rPr>
        <w:t>c,d</w:t>
      </w:r>
      <w:proofErr w:type="spellEnd"/>
      <w:r w:rsidR="00874DA0" w:rsidRPr="00594C77">
        <w:rPr>
          <w:rFonts w:ascii="Arial" w:hAnsi="Arial" w:cs="Arial"/>
          <w:sz w:val="22"/>
        </w:rPr>
        <w:t>) 20 µm.</w:t>
      </w:r>
    </w:p>
    <w:p w14:paraId="629B8AAD" w14:textId="5A0779B2" w:rsidR="008C55F5" w:rsidRPr="00594C77" w:rsidRDefault="008C55F5" w:rsidP="00BF5B57">
      <w:pPr>
        <w:rPr>
          <w:rFonts w:ascii="Arial" w:hAnsi="Arial" w:cs="Arial"/>
          <w:b/>
          <w:sz w:val="22"/>
        </w:rPr>
      </w:pPr>
    </w:p>
    <w:p w14:paraId="5CB6AEAC" w14:textId="77777777" w:rsidR="008C55F5" w:rsidRPr="00594C77" w:rsidRDefault="008C55F5" w:rsidP="00BF5B57">
      <w:pPr>
        <w:rPr>
          <w:rFonts w:ascii="Arial" w:hAnsi="Arial" w:cs="Arial"/>
          <w:b/>
          <w:sz w:val="22"/>
        </w:rPr>
      </w:pPr>
    </w:p>
    <w:p w14:paraId="31706B82" w14:textId="77777777" w:rsidR="008C55F5" w:rsidRPr="00594C77" w:rsidRDefault="008C55F5" w:rsidP="008C55F5">
      <w:pPr>
        <w:rPr>
          <w:rFonts w:ascii="Arial" w:hAnsi="Arial" w:cs="Arial"/>
          <w:b/>
          <w:sz w:val="22"/>
        </w:rPr>
      </w:pPr>
      <w:r w:rsidRPr="00594C77">
        <w:rPr>
          <w:rFonts w:ascii="Arial" w:hAnsi="Arial" w:cs="Arial"/>
          <w:b/>
          <w:sz w:val="22"/>
        </w:rPr>
        <w:t>Table 1. Michaelis-Menten parameters of catalytic reaction using PNPA as a substrate.</w:t>
      </w:r>
    </w:p>
    <w:tbl>
      <w:tblPr>
        <w:tblW w:w="8354" w:type="dxa"/>
        <w:tblCellMar>
          <w:left w:w="0" w:type="dxa"/>
          <w:right w:w="0" w:type="dxa"/>
        </w:tblCellMar>
        <w:tblLook w:val="04A0" w:firstRow="1" w:lastRow="0" w:firstColumn="1" w:lastColumn="0" w:noHBand="0" w:noVBand="1"/>
      </w:tblPr>
      <w:tblGrid>
        <w:gridCol w:w="1843"/>
        <w:gridCol w:w="1803"/>
        <w:gridCol w:w="2166"/>
        <w:gridCol w:w="2542"/>
      </w:tblGrid>
      <w:tr w:rsidR="00594C77" w:rsidRPr="00594C77" w14:paraId="37BFA3D6" w14:textId="77777777" w:rsidTr="00D7668B">
        <w:trPr>
          <w:trHeight w:val="651"/>
        </w:trPr>
        <w:tc>
          <w:tcPr>
            <w:tcW w:w="1843" w:type="dxa"/>
            <w:tcBorders>
              <w:top w:val="single" w:sz="8" w:space="0" w:color="A5A5A5"/>
              <w:left w:val="nil"/>
              <w:bottom w:val="single" w:sz="8" w:space="0" w:color="A5A5A5"/>
              <w:right w:val="nil"/>
            </w:tcBorders>
            <w:shd w:val="clear" w:color="auto" w:fill="auto"/>
            <w:tcMar>
              <w:top w:w="15" w:type="dxa"/>
              <w:left w:w="121" w:type="dxa"/>
              <w:bottom w:w="0" w:type="dxa"/>
              <w:right w:w="121" w:type="dxa"/>
            </w:tcMar>
            <w:vAlign w:val="center"/>
            <w:hideMark/>
          </w:tcPr>
          <w:p w14:paraId="40D93A36" w14:textId="77777777" w:rsidR="008C55F5" w:rsidRPr="00594C77" w:rsidRDefault="008C55F5" w:rsidP="00D7668B">
            <w:pPr>
              <w:widowControl/>
              <w:spacing w:line="276" w:lineRule="auto"/>
              <w:jc w:val="center"/>
              <w:rPr>
                <w:rFonts w:ascii="Arial" w:eastAsia="SimSun" w:hAnsi="Arial" w:cs="Arial"/>
                <w:kern w:val="0"/>
                <w:sz w:val="22"/>
              </w:rPr>
            </w:pPr>
            <w:r w:rsidRPr="00594C77">
              <w:rPr>
                <w:rFonts w:ascii="Arial" w:eastAsia="DengXian" w:hAnsi="Arial" w:cs="Arial"/>
                <w:bCs/>
                <w:i/>
                <w:sz w:val="22"/>
              </w:rPr>
              <w:t>V</w:t>
            </w:r>
            <w:r w:rsidRPr="00594C77">
              <w:rPr>
                <w:rFonts w:ascii="Arial" w:eastAsia="DengXian" w:hAnsi="Arial" w:cs="Arial"/>
                <w:bCs/>
                <w:position w:val="-9"/>
                <w:sz w:val="22"/>
                <w:vertAlign w:val="subscript"/>
              </w:rPr>
              <w:t>max</w:t>
            </w:r>
            <w:r w:rsidRPr="00594C77">
              <w:rPr>
                <w:rFonts w:ascii="Arial" w:eastAsia="DengXian" w:hAnsi="Arial" w:cs="Arial"/>
                <w:bCs/>
                <w:sz w:val="22"/>
              </w:rPr>
              <w:t xml:space="preserve"> / </w:t>
            </w:r>
            <w:proofErr w:type="spellStart"/>
            <w:r w:rsidRPr="00594C77">
              <w:rPr>
                <w:rFonts w:ascii="Arial" w:eastAsia="DengXian" w:hAnsi="Arial" w:cs="Arial"/>
                <w:bCs/>
                <w:sz w:val="22"/>
              </w:rPr>
              <w:t>μM·s</w:t>
            </w:r>
            <w:proofErr w:type="spellEnd"/>
            <w:r w:rsidRPr="00594C77">
              <w:rPr>
                <w:rFonts w:ascii="Arial" w:eastAsia="DengXian" w:hAnsi="Arial" w:cs="Arial"/>
                <w:bCs/>
                <w:position w:val="11"/>
                <w:sz w:val="22"/>
                <w:vertAlign w:val="superscript"/>
              </w:rPr>
              <w:t>-1</w:t>
            </w:r>
          </w:p>
        </w:tc>
        <w:tc>
          <w:tcPr>
            <w:tcW w:w="1803" w:type="dxa"/>
            <w:tcBorders>
              <w:top w:val="single" w:sz="8" w:space="0" w:color="A5A5A5"/>
              <w:left w:val="nil"/>
              <w:bottom w:val="single" w:sz="8" w:space="0" w:color="A5A5A5"/>
              <w:right w:val="nil"/>
            </w:tcBorders>
            <w:shd w:val="clear" w:color="auto" w:fill="auto"/>
            <w:tcMar>
              <w:top w:w="15" w:type="dxa"/>
              <w:left w:w="121" w:type="dxa"/>
              <w:bottom w:w="0" w:type="dxa"/>
              <w:right w:w="121" w:type="dxa"/>
            </w:tcMar>
            <w:vAlign w:val="center"/>
            <w:hideMark/>
          </w:tcPr>
          <w:p w14:paraId="689AF73E" w14:textId="77777777" w:rsidR="008C55F5" w:rsidRPr="00594C77" w:rsidRDefault="008C55F5" w:rsidP="00D7668B">
            <w:pPr>
              <w:widowControl/>
              <w:spacing w:line="276" w:lineRule="auto"/>
              <w:jc w:val="center"/>
              <w:rPr>
                <w:rFonts w:ascii="Arial" w:eastAsia="SimSun" w:hAnsi="Arial" w:cs="Arial"/>
                <w:kern w:val="0"/>
                <w:sz w:val="22"/>
              </w:rPr>
            </w:pPr>
            <w:r w:rsidRPr="00594C77">
              <w:rPr>
                <w:rFonts w:ascii="Arial" w:eastAsia="DengXian" w:hAnsi="Arial" w:cs="Arial"/>
                <w:bCs/>
                <w:i/>
                <w:sz w:val="22"/>
              </w:rPr>
              <w:t>K</w:t>
            </w:r>
            <w:r w:rsidRPr="00594C77">
              <w:rPr>
                <w:rFonts w:ascii="Arial" w:eastAsia="DengXian" w:hAnsi="Arial" w:cs="Arial"/>
                <w:bCs/>
                <w:position w:val="-9"/>
                <w:sz w:val="22"/>
                <w:vertAlign w:val="subscript"/>
              </w:rPr>
              <w:t>m</w:t>
            </w:r>
            <w:r w:rsidRPr="00594C77">
              <w:rPr>
                <w:rFonts w:ascii="Arial" w:eastAsia="DengXian" w:hAnsi="Arial" w:cs="Arial"/>
                <w:bCs/>
                <w:sz w:val="22"/>
              </w:rPr>
              <w:t xml:space="preserve"> / mM</w:t>
            </w:r>
          </w:p>
        </w:tc>
        <w:tc>
          <w:tcPr>
            <w:tcW w:w="2166" w:type="dxa"/>
            <w:tcBorders>
              <w:top w:val="single" w:sz="8" w:space="0" w:color="A5A5A5"/>
              <w:left w:val="nil"/>
              <w:bottom w:val="single" w:sz="8" w:space="0" w:color="A5A5A5"/>
              <w:right w:val="nil"/>
            </w:tcBorders>
            <w:shd w:val="clear" w:color="auto" w:fill="auto"/>
            <w:tcMar>
              <w:top w:w="15" w:type="dxa"/>
              <w:left w:w="121" w:type="dxa"/>
              <w:bottom w:w="0" w:type="dxa"/>
              <w:right w:w="121" w:type="dxa"/>
            </w:tcMar>
            <w:vAlign w:val="center"/>
            <w:hideMark/>
          </w:tcPr>
          <w:p w14:paraId="1C0BE642" w14:textId="77777777" w:rsidR="008C55F5" w:rsidRPr="00594C77" w:rsidRDefault="008C55F5" w:rsidP="00D7668B">
            <w:pPr>
              <w:widowControl/>
              <w:spacing w:line="276" w:lineRule="auto"/>
              <w:jc w:val="center"/>
              <w:rPr>
                <w:rFonts w:ascii="Arial" w:eastAsia="SimSun" w:hAnsi="Arial" w:cs="Arial"/>
                <w:kern w:val="0"/>
                <w:sz w:val="22"/>
              </w:rPr>
            </w:pPr>
            <w:r w:rsidRPr="00594C77">
              <w:rPr>
                <w:rFonts w:ascii="Arial" w:eastAsia="DengXian" w:hAnsi="Arial" w:cs="Arial"/>
                <w:bCs/>
                <w:i/>
                <w:sz w:val="22"/>
              </w:rPr>
              <w:t>K</w:t>
            </w:r>
            <w:r w:rsidRPr="00594C77">
              <w:rPr>
                <w:rFonts w:ascii="Arial" w:eastAsia="DengXian" w:hAnsi="Arial" w:cs="Arial"/>
                <w:bCs/>
                <w:position w:val="-9"/>
                <w:sz w:val="22"/>
                <w:vertAlign w:val="subscript"/>
              </w:rPr>
              <w:t>cat</w:t>
            </w:r>
            <w:r w:rsidRPr="00594C77">
              <w:rPr>
                <w:rFonts w:ascii="Arial" w:eastAsia="DengXian" w:hAnsi="Arial" w:cs="Arial"/>
                <w:bCs/>
                <w:sz w:val="22"/>
              </w:rPr>
              <w:t xml:space="preserve"> / ×10</w:t>
            </w:r>
            <w:r w:rsidRPr="00594C77">
              <w:rPr>
                <w:rFonts w:ascii="Arial" w:eastAsia="DengXian" w:hAnsi="Arial" w:cs="Arial"/>
                <w:bCs/>
                <w:position w:val="11"/>
                <w:sz w:val="22"/>
                <w:vertAlign w:val="superscript"/>
              </w:rPr>
              <w:t>-3</w:t>
            </w:r>
            <w:r w:rsidRPr="00594C77">
              <w:rPr>
                <w:rFonts w:ascii="Arial" w:eastAsia="DengXian" w:hAnsi="Arial" w:cs="Arial"/>
                <w:bCs/>
                <w:sz w:val="22"/>
              </w:rPr>
              <w:t xml:space="preserve"> s</w:t>
            </w:r>
            <w:r w:rsidRPr="00594C77">
              <w:rPr>
                <w:rFonts w:ascii="Arial" w:eastAsia="DengXian" w:hAnsi="Arial" w:cs="Arial"/>
                <w:bCs/>
                <w:position w:val="11"/>
                <w:sz w:val="22"/>
                <w:vertAlign w:val="superscript"/>
              </w:rPr>
              <w:t>-1</w:t>
            </w:r>
          </w:p>
        </w:tc>
        <w:tc>
          <w:tcPr>
            <w:tcW w:w="2542" w:type="dxa"/>
            <w:tcBorders>
              <w:top w:val="single" w:sz="8" w:space="0" w:color="A5A5A5"/>
              <w:left w:val="nil"/>
              <w:bottom w:val="single" w:sz="8" w:space="0" w:color="A5A5A5"/>
              <w:right w:val="nil"/>
            </w:tcBorders>
            <w:shd w:val="clear" w:color="auto" w:fill="auto"/>
            <w:tcMar>
              <w:top w:w="15" w:type="dxa"/>
              <w:left w:w="121" w:type="dxa"/>
              <w:bottom w:w="0" w:type="dxa"/>
              <w:right w:w="121" w:type="dxa"/>
            </w:tcMar>
            <w:vAlign w:val="center"/>
            <w:hideMark/>
          </w:tcPr>
          <w:p w14:paraId="0F8D3890" w14:textId="77777777" w:rsidR="008C55F5" w:rsidRPr="00594C77" w:rsidRDefault="008C55F5" w:rsidP="00D7668B">
            <w:pPr>
              <w:widowControl/>
              <w:spacing w:line="276" w:lineRule="auto"/>
              <w:jc w:val="center"/>
              <w:rPr>
                <w:rFonts w:ascii="Arial" w:eastAsia="SimSun" w:hAnsi="Arial" w:cs="Arial"/>
                <w:kern w:val="0"/>
                <w:sz w:val="22"/>
              </w:rPr>
            </w:pPr>
            <w:r w:rsidRPr="00594C77">
              <w:rPr>
                <w:rFonts w:ascii="Arial" w:eastAsia="DengXian" w:hAnsi="Arial" w:cs="Arial"/>
                <w:bCs/>
                <w:i/>
                <w:sz w:val="22"/>
              </w:rPr>
              <w:t>K</w:t>
            </w:r>
            <w:r w:rsidRPr="00594C77">
              <w:rPr>
                <w:rFonts w:ascii="Arial" w:eastAsia="DengXian" w:hAnsi="Arial" w:cs="Arial"/>
                <w:bCs/>
                <w:position w:val="-9"/>
                <w:sz w:val="22"/>
                <w:vertAlign w:val="subscript"/>
              </w:rPr>
              <w:t>cat</w:t>
            </w:r>
            <w:r w:rsidRPr="00594C77">
              <w:rPr>
                <w:rFonts w:ascii="Arial" w:eastAsia="DengXian" w:hAnsi="Arial" w:cs="Arial"/>
                <w:bCs/>
                <w:sz w:val="22"/>
              </w:rPr>
              <w:t>/</w:t>
            </w:r>
            <w:r w:rsidRPr="00594C77">
              <w:rPr>
                <w:rFonts w:ascii="Arial" w:eastAsia="DengXian" w:hAnsi="Arial" w:cs="Arial"/>
                <w:bCs/>
                <w:i/>
                <w:sz w:val="22"/>
              </w:rPr>
              <w:t>K</w:t>
            </w:r>
            <w:r w:rsidRPr="00594C77">
              <w:rPr>
                <w:rFonts w:ascii="Arial" w:eastAsia="DengXian" w:hAnsi="Arial" w:cs="Arial"/>
                <w:bCs/>
                <w:position w:val="-9"/>
                <w:sz w:val="22"/>
                <w:vertAlign w:val="subscript"/>
              </w:rPr>
              <w:t>m</w:t>
            </w:r>
            <w:r w:rsidRPr="00594C77">
              <w:rPr>
                <w:rFonts w:ascii="Arial" w:eastAsia="DengXian" w:hAnsi="Arial" w:cs="Arial"/>
                <w:bCs/>
                <w:sz w:val="22"/>
              </w:rPr>
              <w:t xml:space="preserve"> / mM</w:t>
            </w:r>
            <w:r w:rsidRPr="00594C77">
              <w:rPr>
                <w:rFonts w:ascii="Arial" w:eastAsia="DengXian" w:hAnsi="Arial" w:cs="Arial"/>
                <w:bCs/>
                <w:position w:val="11"/>
                <w:sz w:val="22"/>
                <w:vertAlign w:val="superscript"/>
              </w:rPr>
              <w:t>-1</w:t>
            </w:r>
            <w:r w:rsidRPr="00594C77">
              <w:rPr>
                <w:rFonts w:ascii="Arial" w:eastAsia="DengXian" w:hAnsi="Arial" w:cs="Arial"/>
                <w:bCs/>
                <w:sz w:val="22"/>
              </w:rPr>
              <w:t>·s</w:t>
            </w:r>
            <w:r w:rsidRPr="00594C77">
              <w:rPr>
                <w:rFonts w:ascii="Arial" w:eastAsia="DengXian" w:hAnsi="Arial" w:cs="Arial"/>
                <w:bCs/>
                <w:position w:val="11"/>
                <w:sz w:val="22"/>
                <w:vertAlign w:val="superscript"/>
              </w:rPr>
              <w:t>-1</w:t>
            </w:r>
          </w:p>
        </w:tc>
      </w:tr>
      <w:tr w:rsidR="00594C77" w:rsidRPr="00594C77" w14:paraId="5DF96393" w14:textId="77777777" w:rsidTr="00D7668B">
        <w:trPr>
          <w:trHeight w:val="506"/>
        </w:trPr>
        <w:tc>
          <w:tcPr>
            <w:tcW w:w="1843" w:type="dxa"/>
            <w:tcBorders>
              <w:top w:val="single" w:sz="8" w:space="0" w:color="A5A5A5"/>
              <w:left w:val="nil"/>
              <w:bottom w:val="single" w:sz="8" w:space="0" w:color="A5A5A5"/>
              <w:right w:val="nil"/>
            </w:tcBorders>
            <w:shd w:val="clear" w:color="auto" w:fill="F0F0F0"/>
            <w:tcMar>
              <w:top w:w="15" w:type="dxa"/>
              <w:left w:w="121" w:type="dxa"/>
              <w:bottom w:w="0" w:type="dxa"/>
              <w:right w:w="121" w:type="dxa"/>
            </w:tcMar>
            <w:vAlign w:val="center"/>
            <w:hideMark/>
          </w:tcPr>
          <w:p w14:paraId="4DFD1312" w14:textId="77777777" w:rsidR="008C55F5" w:rsidRPr="00594C77" w:rsidRDefault="008C55F5" w:rsidP="00D7668B">
            <w:pPr>
              <w:widowControl/>
              <w:spacing w:line="440" w:lineRule="exact"/>
              <w:jc w:val="center"/>
              <w:rPr>
                <w:rFonts w:ascii="Arial" w:eastAsia="SimSun" w:hAnsi="Arial" w:cs="Arial"/>
                <w:kern w:val="0"/>
                <w:sz w:val="22"/>
              </w:rPr>
            </w:pPr>
            <w:r w:rsidRPr="00594C77">
              <w:rPr>
                <w:rFonts w:ascii="Arial" w:eastAsia="DengXian" w:hAnsi="Arial" w:cs="Arial"/>
                <w:bCs/>
                <w:sz w:val="22"/>
              </w:rPr>
              <w:t>4.51</w:t>
            </w:r>
          </w:p>
        </w:tc>
        <w:tc>
          <w:tcPr>
            <w:tcW w:w="1803" w:type="dxa"/>
            <w:tcBorders>
              <w:top w:val="single" w:sz="8" w:space="0" w:color="A5A5A5"/>
              <w:left w:val="nil"/>
              <w:bottom w:val="single" w:sz="8" w:space="0" w:color="A5A5A5"/>
              <w:right w:val="nil"/>
            </w:tcBorders>
            <w:shd w:val="clear" w:color="auto" w:fill="F0F0F0"/>
            <w:tcMar>
              <w:top w:w="15" w:type="dxa"/>
              <w:left w:w="121" w:type="dxa"/>
              <w:bottom w:w="0" w:type="dxa"/>
              <w:right w:w="121" w:type="dxa"/>
            </w:tcMar>
            <w:vAlign w:val="center"/>
            <w:hideMark/>
          </w:tcPr>
          <w:p w14:paraId="00D17A93" w14:textId="77777777" w:rsidR="008C55F5" w:rsidRPr="00594C77" w:rsidRDefault="008C55F5" w:rsidP="00D7668B">
            <w:pPr>
              <w:widowControl/>
              <w:spacing w:line="440" w:lineRule="exact"/>
              <w:jc w:val="center"/>
              <w:rPr>
                <w:rFonts w:ascii="Arial" w:eastAsia="SimSun" w:hAnsi="Arial" w:cs="Arial"/>
                <w:kern w:val="0"/>
                <w:sz w:val="22"/>
              </w:rPr>
            </w:pPr>
            <w:r w:rsidRPr="00594C77">
              <w:rPr>
                <w:rFonts w:ascii="Arial" w:eastAsia="DengXian" w:hAnsi="Arial" w:cs="Arial"/>
                <w:bCs/>
                <w:sz w:val="22"/>
              </w:rPr>
              <w:t>0.35</w:t>
            </w:r>
          </w:p>
        </w:tc>
        <w:tc>
          <w:tcPr>
            <w:tcW w:w="2166" w:type="dxa"/>
            <w:tcBorders>
              <w:top w:val="single" w:sz="8" w:space="0" w:color="A5A5A5"/>
              <w:left w:val="nil"/>
              <w:bottom w:val="single" w:sz="8" w:space="0" w:color="A5A5A5"/>
              <w:right w:val="nil"/>
            </w:tcBorders>
            <w:shd w:val="clear" w:color="auto" w:fill="F0F0F0"/>
            <w:tcMar>
              <w:top w:w="15" w:type="dxa"/>
              <w:left w:w="121" w:type="dxa"/>
              <w:bottom w:w="0" w:type="dxa"/>
              <w:right w:w="121" w:type="dxa"/>
            </w:tcMar>
            <w:vAlign w:val="center"/>
            <w:hideMark/>
          </w:tcPr>
          <w:p w14:paraId="7F58157E" w14:textId="77777777" w:rsidR="008C55F5" w:rsidRPr="00594C77" w:rsidRDefault="008C55F5" w:rsidP="00D7668B">
            <w:pPr>
              <w:widowControl/>
              <w:spacing w:line="440" w:lineRule="exact"/>
              <w:jc w:val="center"/>
              <w:rPr>
                <w:rFonts w:ascii="Arial" w:eastAsia="SimSun" w:hAnsi="Arial" w:cs="Arial"/>
                <w:kern w:val="0"/>
                <w:sz w:val="22"/>
              </w:rPr>
            </w:pPr>
            <w:r w:rsidRPr="00594C77">
              <w:rPr>
                <w:rFonts w:ascii="Arial" w:eastAsia="DengXian" w:hAnsi="Arial" w:cs="Arial"/>
                <w:bCs/>
                <w:sz w:val="22"/>
              </w:rPr>
              <w:t>9.02</w:t>
            </w:r>
          </w:p>
        </w:tc>
        <w:tc>
          <w:tcPr>
            <w:tcW w:w="2542" w:type="dxa"/>
            <w:tcBorders>
              <w:top w:val="single" w:sz="8" w:space="0" w:color="A5A5A5"/>
              <w:left w:val="nil"/>
              <w:bottom w:val="single" w:sz="8" w:space="0" w:color="A5A5A5"/>
              <w:right w:val="nil"/>
            </w:tcBorders>
            <w:shd w:val="clear" w:color="auto" w:fill="F0F0F0"/>
            <w:tcMar>
              <w:top w:w="15" w:type="dxa"/>
              <w:left w:w="121" w:type="dxa"/>
              <w:bottom w:w="0" w:type="dxa"/>
              <w:right w:w="121" w:type="dxa"/>
            </w:tcMar>
            <w:vAlign w:val="center"/>
            <w:hideMark/>
          </w:tcPr>
          <w:p w14:paraId="713D7689" w14:textId="77777777" w:rsidR="008C55F5" w:rsidRPr="00594C77" w:rsidRDefault="008C55F5" w:rsidP="00D7668B">
            <w:pPr>
              <w:widowControl/>
              <w:spacing w:line="440" w:lineRule="exact"/>
              <w:jc w:val="center"/>
              <w:rPr>
                <w:rFonts w:ascii="Arial" w:eastAsia="SimSun" w:hAnsi="Arial" w:cs="Arial"/>
                <w:kern w:val="0"/>
                <w:sz w:val="22"/>
              </w:rPr>
            </w:pPr>
            <w:r w:rsidRPr="00594C77">
              <w:rPr>
                <w:rFonts w:ascii="Arial" w:eastAsia="DengXian" w:hAnsi="Arial" w:cs="Arial"/>
                <w:bCs/>
                <w:sz w:val="22"/>
              </w:rPr>
              <w:t>25.77</w:t>
            </w:r>
          </w:p>
        </w:tc>
      </w:tr>
    </w:tbl>
    <w:p w14:paraId="7376D904" w14:textId="77777777" w:rsidR="008C55F5" w:rsidRPr="00594C77" w:rsidRDefault="008C55F5" w:rsidP="00BF5B57">
      <w:pPr>
        <w:rPr>
          <w:rFonts w:ascii="Arial" w:hAnsi="Arial" w:cs="Arial"/>
          <w:b/>
          <w:sz w:val="22"/>
        </w:rPr>
      </w:pPr>
    </w:p>
    <w:sectPr w:rsidR="008C55F5" w:rsidRPr="00594C77" w:rsidSect="00216233">
      <w:footerReference w:type="default" r:id="rId3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E1D799" w14:textId="77777777" w:rsidR="002F26EF" w:rsidRDefault="002F26EF" w:rsidP="00C575EE">
      <w:r>
        <w:separator/>
      </w:r>
    </w:p>
  </w:endnote>
  <w:endnote w:type="continuationSeparator" w:id="0">
    <w:p w14:paraId="29016575" w14:textId="77777777" w:rsidR="002F26EF" w:rsidRDefault="002F26EF" w:rsidP="00C575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icrosoft YaHei">
    <w:altName w:val="微软雅黑"/>
    <w:panose1 w:val="020B0503020204020204"/>
    <w:charset w:val="86"/>
    <w:family w:val="swiss"/>
    <w:pitch w:val="variable"/>
    <w:sig w:usb0="80000287" w:usb1="2ACF3C50" w:usb2="00000016" w:usb3="00000000" w:csb0="0004001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3488C2" w14:textId="391CF63D" w:rsidR="000F38DC" w:rsidRDefault="000F38DC">
    <w:pPr>
      <w:pStyle w:val="Footer"/>
      <w:jc w:val="center"/>
    </w:pPr>
  </w:p>
  <w:p w14:paraId="774658F4" w14:textId="77777777" w:rsidR="006F1C34" w:rsidRDefault="006F1C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D10B30" w14:textId="77777777" w:rsidR="002F26EF" w:rsidRDefault="002F26EF" w:rsidP="00C575EE">
      <w:r>
        <w:separator/>
      </w:r>
    </w:p>
  </w:footnote>
  <w:footnote w:type="continuationSeparator" w:id="0">
    <w:p w14:paraId="7C4AB713" w14:textId="77777777" w:rsidR="002F26EF" w:rsidRDefault="002F26EF" w:rsidP="00C575E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zC0tDQ0NbawsDSyMDRR0lEKTi0uzszPAykwrAUAW3mZVCwAAAA="/>
  </w:docVars>
  <w:rsids>
    <w:rsidRoot w:val="00972489"/>
    <w:rsid w:val="000002C1"/>
    <w:rsid w:val="00003C77"/>
    <w:rsid w:val="00003FFA"/>
    <w:rsid w:val="00004978"/>
    <w:rsid w:val="00005247"/>
    <w:rsid w:val="00013106"/>
    <w:rsid w:val="00014B82"/>
    <w:rsid w:val="00021461"/>
    <w:rsid w:val="00024903"/>
    <w:rsid w:val="00027785"/>
    <w:rsid w:val="0003200C"/>
    <w:rsid w:val="000336FA"/>
    <w:rsid w:val="00040DE0"/>
    <w:rsid w:val="00043966"/>
    <w:rsid w:val="00047626"/>
    <w:rsid w:val="00050028"/>
    <w:rsid w:val="0005182B"/>
    <w:rsid w:val="00057A0A"/>
    <w:rsid w:val="00060C28"/>
    <w:rsid w:val="00063E12"/>
    <w:rsid w:val="00066B3B"/>
    <w:rsid w:val="0007369C"/>
    <w:rsid w:val="00077847"/>
    <w:rsid w:val="00082606"/>
    <w:rsid w:val="00082951"/>
    <w:rsid w:val="00083B0B"/>
    <w:rsid w:val="000A2448"/>
    <w:rsid w:val="000A32F8"/>
    <w:rsid w:val="000B0AE9"/>
    <w:rsid w:val="000B0F9C"/>
    <w:rsid w:val="000B375E"/>
    <w:rsid w:val="000B3887"/>
    <w:rsid w:val="000B5878"/>
    <w:rsid w:val="000B6D4A"/>
    <w:rsid w:val="000C4E58"/>
    <w:rsid w:val="000C523F"/>
    <w:rsid w:val="000C5241"/>
    <w:rsid w:val="000C54F7"/>
    <w:rsid w:val="000C7D46"/>
    <w:rsid w:val="000C7E16"/>
    <w:rsid w:val="000D004F"/>
    <w:rsid w:val="000D00C8"/>
    <w:rsid w:val="000D1544"/>
    <w:rsid w:val="000D1F8C"/>
    <w:rsid w:val="000D5AD7"/>
    <w:rsid w:val="000D6C2F"/>
    <w:rsid w:val="000D7A5A"/>
    <w:rsid w:val="000E0AB0"/>
    <w:rsid w:val="000E17B8"/>
    <w:rsid w:val="000E60F5"/>
    <w:rsid w:val="000F08D2"/>
    <w:rsid w:val="000F38DC"/>
    <w:rsid w:val="000F5C09"/>
    <w:rsid w:val="000F729C"/>
    <w:rsid w:val="001015A2"/>
    <w:rsid w:val="00102D7F"/>
    <w:rsid w:val="00105189"/>
    <w:rsid w:val="00105809"/>
    <w:rsid w:val="001172BD"/>
    <w:rsid w:val="00117CAC"/>
    <w:rsid w:val="00121B4D"/>
    <w:rsid w:val="00122A6F"/>
    <w:rsid w:val="00123C86"/>
    <w:rsid w:val="00151561"/>
    <w:rsid w:val="00157B93"/>
    <w:rsid w:val="0017224E"/>
    <w:rsid w:val="00174C40"/>
    <w:rsid w:val="001815E7"/>
    <w:rsid w:val="001826B9"/>
    <w:rsid w:val="00185BE1"/>
    <w:rsid w:val="00186533"/>
    <w:rsid w:val="0018740F"/>
    <w:rsid w:val="00190BB9"/>
    <w:rsid w:val="001911F3"/>
    <w:rsid w:val="001A2BF2"/>
    <w:rsid w:val="001A5BB8"/>
    <w:rsid w:val="001A675D"/>
    <w:rsid w:val="001A6BD0"/>
    <w:rsid w:val="001B3C77"/>
    <w:rsid w:val="001B5948"/>
    <w:rsid w:val="001C1D15"/>
    <w:rsid w:val="001C4B26"/>
    <w:rsid w:val="001C68E4"/>
    <w:rsid w:val="001D396B"/>
    <w:rsid w:val="001D4061"/>
    <w:rsid w:val="001D6090"/>
    <w:rsid w:val="001F0B17"/>
    <w:rsid w:val="00200802"/>
    <w:rsid w:val="002120AE"/>
    <w:rsid w:val="002125AB"/>
    <w:rsid w:val="00213925"/>
    <w:rsid w:val="00216233"/>
    <w:rsid w:val="00217DD4"/>
    <w:rsid w:val="00220C0C"/>
    <w:rsid w:val="0024479A"/>
    <w:rsid w:val="0025325C"/>
    <w:rsid w:val="002605D3"/>
    <w:rsid w:val="002655ED"/>
    <w:rsid w:val="002702EB"/>
    <w:rsid w:val="002713D5"/>
    <w:rsid w:val="00272CDE"/>
    <w:rsid w:val="00284A66"/>
    <w:rsid w:val="00291431"/>
    <w:rsid w:val="002A2EEC"/>
    <w:rsid w:val="002A6FC5"/>
    <w:rsid w:val="002B4C57"/>
    <w:rsid w:val="002C2710"/>
    <w:rsid w:val="002D529D"/>
    <w:rsid w:val="002D70C9"/>
    <w:rsid w:val="002E1671"/>
    <w:rsid w:val="002E56D5"/>
    <w:rsid w:val="002E77D9"/>
    <w:rsid w:val="002F1EF7"/>
    <w:rsid w:val="002F26EF"/>
    <w:rsid w:val="002F716E"/>
    <w:rsid w:val="003012FF"/>
    <w:rsid w:val="00305E0C"/>
    <w:rsid w:val="003108A5"/>
    <w:rsid w:val="00310C55"/>
    <w:rsid w:val="0031485B"/>
    <w:rsid w:val="00316E1C"/>
    <w:rsid w:val="00317BC4"/>
    <w:rsid w:val="00331284"/>
    <w:rsid w:val="00333CD1"/>
    <w:rsid w:val="003414F6"/>
    <w:rsid w:val="00341846"/>
    <w:rsid w:val="0034690F"/>
    <w:rsid w:val="003542FC"/>
    <w:rsid w:val="00356E52"/>
    <w:rsid w:val="003615F3"/>
    <w:rsid w:val="003628EE"/>
    <w:rsid w:val="00363FDC"/>
    <w:rsid w:val="003653EA"/>
    <w:rsid w:val="003678C8"/>
    <w:rsid w:val="00376AE7"/>
    <w:rsid w:val="00387B60"/>
    <w:rsid w:val="00390FF3"/>
    <w:rsid w:val="003A2CED"/>
    <w:rsid w:val="003A2E1B"/>
    <w:rsid w:val="003A710F"/>
    <w:rsid w:val="003A7B87"/>
    <w:rsid w:val="003B1006"/>
    <w:rsid w:val="003B1945"/>
    <w:rsid w:val="003C2FC8"/>
    <w:rsid w:val="003C45D0"/>
    <w:rsid w:val="003D1DAB"/>
    <w:rsid w:val="003E5D26"/>
    <w:rsid w:val="003E6366"/>
    <w:rsid w:val="003F5C32"/>
    <w:rsid w:val="003F6FB9"/>
    <w:rsid w:val="004059CA"/>
    <w:rsid w:val="00411520"/>
    <w:rsid w:val="004160FD"/>
    <w:rsid w:val="00417879"/>
    <w:rsid w:val="00417C4D"/>
    <w:rsid w:val="004221CD"/>
    <w:rsid w:val="00422AF6"/>
    <w:rsid w:val="004259E6"/>
    <w:rsid w:val="00425ACC"/>
    <w:rsid w:val="00426144"/>
    <w:rsid w:val="0042703D"/>
    <w:rsid w:val="00431098"/>
    <w:rsid w:val="00441DAC"/>
    <w:rsid w:val="00456C8A"/>
    <w:rsid w:val="00460EC2"/>
    <w:rsid w:val="00465B44"/>
    <w:rsid w:val="00465BF5"/>
    <w:rsid w:val="00465C65"/>
    <w:rsid w:val="00466A8D"/>
    <w:rsid w:val="00467F53"/>
    <w:rsid w:val="0048069E"/>
    <w:rsid w:val="0048097C"/>
    <w:rsid w:val="00481BD8"/>
    <w:rsid w:val="004825CF"/>
    <w:rsid w:val="004826C7"/>
    <w:rsid w:val="00490C37"/>
    <w:rsid w:val="004934FB"/>
    <w:rsid w:val="0049675D"/>
    <w:rsid w:val="00496A21"/>
    <w:rsid w:val="004A0594"/>
    <w:rsid w:val="004B58E9"/>
    <w:rsid w:val="004B7E4F"/>
    <w:rsid w:val="004C0D6C"/>
    <w:rsid w:val="004D0EE0"/>
    <w:rsid w:val="004D57BE"/>
    <w:rsid w:val="004E4590"/>
    <w:rsid w:val="004E4C03"/>
    <w:rsid w:val="004F0163"/>
    <w:rsid w:val="004F59B6"/>
    <w:rsid w:val="00512D1A"/>
    <w:rsid w:val="00513CC2"/>
    <w:rsid w:val="00515673"/>
    <w:rsid w:val="00515964"/>
    <w:rsid w:val="00523124"/>
    <w:rsid w:val="00523C77"/>
    <w:rsid w:val="005247AB"/>
    <w:rsid w:val="005359B5"/>
    <w:rsid w:val="00537348"/>
    <w:rsid w:val="00537FD9"/>
    <w:rsid w:val="00537FF1"/>
    <w:rsid w:val="00541168"/>
    <w:rsid w:val="00541FD3"/>
    <w:rsid w:val="00543147"/>
    <w:rsid w:val="00550663"/>
    <w:rsid w:val="00552D2D"/>
    <w:rsid w:val="005536BB"/>
    <w:rsid w:val="00553808"/>
    <w:rsid w:val="00560173"/>
    <w:rsid w:val="005641EF"/>
    <w:rsid w:val="00566A08"/>
    <w:rsid w:val="0058481C"/>
    <w:rsid w:val="00584AFB"/>
    <w:rsid w:val="005867A9"/>
    <w:rsid w:val="00586A1D"/>
    <w:rsid w:val="005873B3"/>
    <w:rsid w:val="00594823"/>
    <w:rsid w:val="00594C77"/>
    <w:rsid w:val="00595547"/>
    <w:rsid w:val="00596622"/>
    <w:rsid w:val="005975D9"/>
    <w:rsid w:val="00597FCD"/>
    <w:rsid w:val="005A2E83"/>
    <w:rsid w:val="005A4695"/>
    <w:rsid w:val="005B67C4"/>
    <w:rsid w:val="005B797E"/>
    <w:rsid w:val="005C0019"/>
    <w:rsid w:val="005C6893"/>
    <w:rsid w:val="005D119D"/>
    <w:rsid w:val="005D48D3"/>
    <w:rsid w:val="005E14F3"/>
    <w:rsid w:val="005E1972"/>
    <w:rsid w:val="005E4F38"/>
    <w:rsid w:val="005F3B41"/>
    <w:rsid w:val="005F460E"/>
    <w:rsid w:val="005F4B2F"/>
    <w:rsid w:val="00603AFD"/>
    <w:rsid w:val="006065A5"/>
    <w:rsid w:val="00610EBB"/>
    <w:rsid w:val="00614E06"/>
    <w:rsid w:val="0062160E"/>
    <w:rsid w:val="0062385C"/>
    <w:rsid w:val="006250CF"/>
    <w:rsid w:val="00633822"/>
    <w:rsid w:val="006424AB"/>
    <w:rsid w:val="00642FA8"/>
    <w:rsid w:val="00644BF3"/>
    <w:rsid w:val="00646F89"/>
    <w:rsid w:val="0065511C"/>
    <w:rsid w:val="00666342"/>
    <w:rsid w:val="00672515"/>
    <w:rsid w:val="00676D89"/>
    <w:rsid w:val="0068002D"/>
    <w:rsid w:val="00684E71"/>
    <w:rsid w:val="00694B64"/>
    <w:rsid w:val="00697B4E"/>
    <w:rsid w:val="006A1614"/>
    <w:rsid w:val="006A5D5B"/>
    <w:rsid w:val="006A6B1A"/>
    <w:rsid w:val="006B082E"/>
    <w:rsid w:val="006B43B1"/>
    <w:rsid w:val="006B534E"/>
    <w:rsid w:val="006B5B00"/>
    <w:rsid w:val="006B711B"/>
    <w:rsid w:val="006C37B7"/>
    <w:rsid w:val="006C43D6"/>
    <w:rsid w:val="006C46B6"/>
    <w:rsid w:val="006D1DC8"/>
    <w:rsid w:val="006E02A0"/>
    <w:rsid w:val="006E0C15"/>
    <w:rsid w:val="006F1C34"/>
    <w:rsid w:val="006F3C92"/>
    <w:rsid w:val="006F6040"/>
    <w:rsid w:val="00703802"/>
    <w:rsid w:val="0070394B"/>
    <w:rsid w:val="007117AF"/>
    <w:rsid w:val="00713056"/>
    <w:rsid w:val="00717790"/>
    <w:rsid w:val="00720F66"/>
    <w:rsid w:val="007307F3"/>
    <w:rsid w:val="00733F83"/>
    <w:rsid w:val="0073691B"/>
    <w:rsid w:val="00743238"/>
    <w:rsid w:val="00751B26"/>
    <w:rsid w:val="00761177"/>
    <w:rsid w:val="00761827"/>
    <w:rsid w:val="00762545"/>
    <w:rsid w:val="00763B75"/>
    <w:rsid w:val="00770B5B"/>
    <w:rsid w:val="00771CAF"/>
    <w:rsid w:val="007741A3"/>
    <w:rsid w:val="00785C58"/>
    <w:rsid w:val="00790B04"/>
    <w:rsid w:val="007A65CC"/>
    <w:rsid w:val="007B269F"/>
    <w:rsid w:val="007D049A"/>
    <w:rsid w:val="007D137F"/>
    <w:rsid w:val="007D15EF"/>
    <w:rsid w:val="007D2662"/>
    <w:rsid w:val="007D28D1"/>
    <w:rsid w:val="007D362E"/>
    <w:rsid w:val="007D3D08"/>
    <w:rsid w:val="007D6F0E"/>
    <w:rsid w:val="007E1B20"/>
    <w:rsid w:val="007E47D4"/>
    <w:rsid w:val="007F026A"/>
    <w:rsid w:val="007F47EC"/>
    <w:rsid w:val="00804372"/>
    <w:rsid w:val="00807E40"/>
    <w:rsid w:val="008125F1"/>
    <w:rsid w:val="0081282E"/>
    <w:rsid w:val="00815BA9"/>
    <w:rsid w:val="00816EA0"/>
    <w:rsid w:val="00816FF3"/>
    <w:rsid w:val="008231A3"/>
    <w:rsid w:val="00824620"/>
    <w:rsid w:val="00825DB7"/>
    <w:rsid w:val="00831547"/>
    <w:rsid w:val="0083645D"/>
    <w:rsid w:val="008426C6"/>
    <w:rsid w:val="008432BB"/>
    <w:rsid w:val="00843F0C"/>
    <w:rsid w:val="0084518E"/>
    <w:rsid w:val="00845345"/>
    <w:rsid w:val="00846888"/>
    <w:rsid w:val="00852A1E"/>
    <w:rsid w:val="00852A6C"/>
    <w:rsid w:val="0085420E"/>
    <w:rsid w:val="008561CD"/>
    <w:rsid w:val="00860A53"/>
    <w:rsid w:val="008634CC"/>
    <w:rsid w:val="00866D4F"/>
    <w:rsid w:val="008745D6"/>
    <w:rsid w:val="00874DA0"/>
    <w:rsid w:val="00876028"/>
    <w:rsid w:val="008854FD"/>
    <w:rsid w:val="00887F1E"/>
    <w:rsid w:val="008A01CF"/>
    <w:rsid w:val="008A37F3"/>
    <w:rsid w:val="008A3906"/>
    <w:rsid w:val="008B169A"/>
    <w:rsid w:val="008B19D9"/>
    <w:rsid w:val="008B250D"/>
    <w:rsid w:val="008B7449"/>
    <w:rsid w:val="008B7E75"/>
    <w:rsid w:val="008C55F5"/>
    <w:rsid w:val="008C61FF"/>
    <w:rsid w:val="008C6230"/>
    <w:rsid w:val="008D048F"/>
    <w:rsid w:val="008D0703"/>
    <w:rsid w:val="008D3B35"/>
    <w:rsid w:val="008D5805"/>
    <w:rsid w:val="008D6B65"/>
    <w:rsid w:val="008E0504"/>
    <w:rsid w:val="008F1155"/>
    <w:rsid w:val="008F3C69"/>
    <w:rsid w:val="008F4521"/>
    <w:rsid w:val="008F53EE"/>
    <w:rsid w:val="00907AB2"/>
    <w:rsid w:val="00924A03"/>
    <w:rsid w:val="00936E39"/>
    <w:rsid w:val="009507F2"/>
    <w:rsid w:val="0095133E"/>
    <w:rsid w:val="00954CEB"/>
    <w:rsid w:val="009571AA"/>
    <w:rsid w:val="00961BBF"/>
    <w:rsid w:val="00961FFA"/>
    <w:rsid w:val="00963F1A"/>
    <w:rsid w:val="00972489"/>
    <w:rsid w:val="009737AC"/>
    <w:rsid w:val="00973E14"/>
    <w:rsid w:val="009750A4"/>
    <w:rsid w:val="00977C0F"/>
    <w:rsid w:val="00987A58"/>
    <w:rsid w:val="00990292"/>
    <w:rsid w:val="009925BD"/>
    <w:rsid w:val="009931E1"/>
    <w:rsid w:val="009A7B3C"/>
    <w:rsid w:val="009B1B0B"/>
    <w:rsid w:val="009B699F"/>
    <w:rsid w:val="009C092D"/>
    <w:rsid w:val="009C0DEA"/>
    <w:rsid w:val="009C18C0"/>
    <w:rsid w:val="009C1918"/>
    <w:rsid w:val="009C39BD"/>
    <w:rsid w:val="009C7BBA"/>
    <w:rsid w:val="009D0D78"/>
    <w:rsid w:val="009D343A"/>
    <w:rsid w:val="009D3A35"/>
    <w:rsid w:val="009E3AB3"/>
    <w:rsid w:val="009E4474"/>
    <w:rsid w:val="009E556E"/>
    <w:rsid w:val="009E6069"/>
    <w:rsid w:val="009F3891"/>
    <w:rsid w:val="009F451E"/>
    <w:rsid w:val="00A03B82"/>
    <w:rsid w:val="00A03E4E"/>
    <w:rsid w:val="00A11CA3"/>
    <w:rsid w:val="00A14AF1"/>
    <w:rsid w:val="00A178A1"/>
    <w:rsid w:val="00A30143"/>
    <w:rsid w:val="00A345A2"/>
    <w:rsid w:val="00A41430"/>
    <w:rsid w:val="00A4300B"/>
    <w:rsid w:val="00A47C20"/>
    <w:rsid w:val="00A5014A"/>
    <w:rsid w:val="00A540EA"/>
    <w:rsid w:val="00A56E97"/>
    <w:rsid w:val="00A57A39"/>
    <w:rsid w:val="00A6599E"/>
    <w:rsid w:val="00A67695"/>
    <w:rsid w:val="00A72654"/>
    <w:rsid w:val="00A737C9"/>
    <w:rsid w:val="00A76B09"/>
    <w:rsid w:val="00A80DA9"/>
    <w:rsid w:val="00A821D3"/>
    <w:rsid w:val="00A900DD"/>
    <w:rsid w:val="00A914CA"/>
    <w:rsid w:val="00A92AA7"/>
    <w:rsid w:val="00A93B6F"/>
    <w:rsid w:val="00AA30BB"/>
    <w:rsid w:val="00AB3CBC"/>
    <w:rsid w:val="00AC1F72"/>
    <w:rsid w:val="00AC7F07"/>
    <w:rsid w:val="00AD0024"/>
    <w:rsid w:val="00AD269F"/>
    <w:rsid w:val="00AD3DC8"/>
    <w:rsid w:val="00AD50C8"/>
    <w:rsid w:val="00AD5CB9"/>
    <w:rsid w:val="00AE21E9"/>
    <w:rsid w:val="00AE2C58"/>
    <w:rsid w:val="00AE6E99"/>
    <w:rsid w:val="00AF1C7F"/>
    <w:rsid w:val="00AF397D"/>
    <w:rsid w:val="00AF3B25"/>
    <w:rsid w:val="00AF6043"/>
    <w:rsid w:val="00B03166"/>
    <w:rsid w:val="00B038CA"/>
    <w:rsid w:val="00B04EC8"/>
    <w:rsid w:val="00B057F6"/>
    <w:rsid w:val="00B13D2E"/>
    <w:rsid w:val="00B23220"/>
    <w:rsid w:val="00B24961"/>
    <w:rsid w:val="00B25258"/>
    <w:rsid w:val="00B26231"/>
    <w:rsid w:val="00B303C2"/>
    <w:rsid w:val="00B33F4B"/>
    <w:rsid w:val="00B41212"/>
    <w:rsid w:val="00B43D22"/>
    <w:rsid w:val="00B46D90"/>
    <w:rsid w:val="00B47D6E"/>
    <w:rsid w:val="00B55296"/>
    <w:rsid w:val="00B5577C"/>
    <w:rsid w:val="00B55F14"/>
    <w:rsid w:val="00B64B80"/>
    <w:rsid w:val="00B6626F"/>
    <w:rsid w:val="00B82D32"/>
    <w:rsid w:val="00B91631"/>
    <w:rsid w:val="00B92E41"/>
    <w:rsid w:val="00B97233"/>
    <w:rsid w:val="00B97A27"/>
    <w:rsid w:val="00B97C4F"/>
    <w:rsid w:val="00BA1D7F"/>
    <w:rsid w:val="00BB59A2"/>
    <w:rsid w:val="00BB5B34"/>
    <w:rsid w:val="00BC2C2F"/>
    <w:rsid w:val="00BE3F26"/>
    <w:rsid w:val="00BE41B3"/>
    <w:rsid w:val="00BE51CB"/>
    <w:rsid w:val="00BF3681"/>
    <w:rsid w:val="00BF3686"/>
    <w:rsid w:val="00BF4628"/>
    <w:rsid w:val="00BF4DBF"/>
    <w:rsid w:val="00BF5667"/>
    <w:rsid w:val="00BF5B57"/>
    <w:rsid w:val="00C11E02"/>
    <w:rsid w:val="00C16408"/>
    <w:rsid w:val="00C168A5"/>
    <w:rsid w:val="00C17554"/>
    <w:rsid w:val="00C23A54"/>
    <w:rsid w:val="00C259E9"/>
    <w:rsid w:val="00C3126B"/>
    <w:rsid w:val="00C41DA1"/>
    <w:rsid w:val="00C439FF"/>
    <w:rsid w:val="00C44639"/>
    <w:rsid w:val="00C47C0D"/>
    <w:rsid w:val="00C515EF"/>
    <w:rsid w:val="00C575EE"/>
    <w:rsid w:val="00C70494"/>
    <w:rsid w:val="00C71D8F"/>
    <w:rsid w:val="00C72841"/>
    <w:rsid w:val="00C744FE"/>
    <w:rsid w:val="00C76B7C"/>
    <w:rsid w:val="00C81420"/>
    <w:rsid w:val="00C851DC"/>
    <w:rsid w:val="00C85CE0"/>
    <w:rsid w:val="00C87141"/>
    <w:rsid w:val="00C90C07"/>
    <w:rsid w:val="00C939FD"/>
    <w:rsid w:val="00CA6955"/>
    <w:rsid w:val="00CB6709"/>
    <w:rsid w:val="00CC16E4"/>
    <w:rsid w:val="00CC200D"/>
    <w:rsid w:val="00CC387C"/>
    <w:rsid w:val="00CC6696"/>
    <w:rsid w:val="00CD1AEC"/>
    <w:rsid w:val="00CD1B12"/>
    <w:rsid w:val="00CF380E"/>
    <w:rsid w:val="00CF3D11"/>
    <w:rsid w:val="00CF501B"/>
    <w:rsid w:val="00CF501C"/>
    <w:rsid w:val="00CF65DA"/>
    <w:rsid w:val="00D008FC"/>
    <w:rsid w:val="00D0252C"/>
    <w:rsid w:val="00D137F1"/>
    <w:rsid w:val="00D20D7B"/>
    <w:rsid w:val="00D22BD7"/>
    <w:rsid w:val="00D25202"/>
    <w:rsid w:val="00D26C4D"/>
    <w:rsid w:val="00D27AAA"/>
    <w:rsid w:val="00D32357"/>
    <w:rsid w:val="00D33D07"/>
    <w:rsid w:val="00D3456C"/>
    <w:rsid w:val="00D345F6"/>
    <w:rsid w:val="00D40D42"/>
    <w:rsid w:val="00D43012"/>
    <w:rsid w:val="00D5644F"/>
    <w:rsid w:val="00D62516"/>
    <w:rsid w:val="00D6253A"/>
    <w:rsid w:val="00D655C9"/>
    <w:rsid w:val="00D67917"/>
    <w:rsid w:val="00D80533"/>
    <w:rsid w:val="00D84743"/>
    <w:rsid w:val="00D850DB"/>
    <w:rsid w:val="00D85C2A"/>
    <w:rsid w:val="00D87F1A"/>
    <w:rsid w:val="00D93041"/>
    <w:rsid w:val="00D9426C"/>
    <w:rsid w:val="00DA0DE6"/>
    <w:rsid w:val="00DA56DC"/>
    <w:rsid w:val="00DA5F98"/>
    <w:rsid w:val="00DB02FC"/>
    <w:rsid w:val="00DC6A38"/>
    <w:rsid w:val="00DD1692"/>
    <w:rsid w:val="00DD1D57"/>
    <w:rsid w:val="00DD3EA8"/>
    <w:rsid w:val="00DD4688"/>
    <w:rsid w:val="00DD7D70"/>
    <w:rsid w:val="00DE6B30"/>
    <w:rsid w:val="00DF0234"/>
    <w:rsid w:val="00DF4DEE"/>
    <w:rsid w:val="00DF5DEB"/>
    <w:rsid w:val="00DF674E"/>
    <w:rsid w:val="00E15A23"/>
    <w:rsid w:val="00E20173"/>
    <w:rsid w:val="00E267D4"/>
    <w:rsid w:val="00E31E53"/>
    <w:rsid w:val="00E36795"/>
    <w:rsid w:val="00E37947"/>
    <w:rsid w:val="00E4125A"/>
    <w:rsid w:val="00E4144D"/>
    <w:rsid w:val="00E46631"/>
    <w:rsid w:val="00E46787"/>
    <w:rsid w:val="00E56522"/>
    <w:rsid w:val="00E56A34"/>
    <w:rsid w:val="00E62081"/>
    <w:rsid w:val="00E7337E"/>
    <w:rsid w:val="00E813FE"/>
    <w:rsid w:val="00E81E60"/>
    <w:rsid w:val="00E85017"/>
    <w:rsid w:val="00E86F2A"/>
    <w:rsid w:val="00E90668"/>
    <w:rsid w:val="00E9367D"/>
    <w:rsid w:val="00E96AF5"/>
    <w:rsid w:val="00E96F87"/>
    <w:rsid w:val="00EA38AA"/>
    <w:rsid w:val="00EA5909"/>
    <w:rsid w:val="00EB31E3"/>
    <w:rsid w:val="00EB39D9"/>
    <w:rsid w:val="00EB44B4"/>
    <w:rsid w:val="00EC4403"/>
    <w:rsid w:val="00ED67CC"/>
    <w:rsid w:val="00EE013F"/>
    <w:rsid w:val="00EE1A7D"/>
    <w:rsid w:val="00EE2F51"/>
    <w:rsid w:val="00EE68AD"/>
    <w:rsid w:val="00EF22E7"/>
    <w:rsid w:val="00EF705B"/>
    <w:rsid w:val="00F010E2"/>
    <w:rsid w:val="00F0534D"/>
    <w:rsid w:val="00F114F5"/>
    <w:rsid w:val="00F12EF8"/>
    <w:rsid w:val="00F34139"/>
    <w:rsid w:val="00F52263"/>
    <w:rsid w:val="00F524F6"/>
    <w:rsid w:val="00F5256F"/>
    <w:rsid w:val="00F56BF7"/>
    <w:rsid w:val="00F572A4"/>
    <w:rsid w:val="00F57904"/>
    <w:rsid w:val="00F64889"/>
    <w:rsid w:val="00F64F03"/>
    <w:rsid w:val="00F67EC9"/>
    <w:rsid w:val="00F67F96"/>
    <w:rsid w:val="00F779EA"/>
    <w:rsid w:val="00F806DC"/>
    <w:rsid w:val="00F81148"/>
    <w:rsid w:val="00F90E60"/>
    <w:rsid w:val="00FA20ED"/>
    <w:rsid w:val="00FA37B4"/>
    <w:rsid w:val="00FA4719"/>
    <w:rsid w:val="00FA62F1"/>
    <w:rsid w:val="00FB4498"/>
    <w:rsid w:val="00FB6A2D"/>
    <w:rsid w:val="00FC11EB"/>
    <w:rsid w:val="00FC5E9C"/>
    <w:rsid w:val="00FC6390"/>
    <w:rsid w:val="00FD1BB5"/>
    <w:rsid w:val="00FD5561"/>
    <w:rsid w:val="00FD647C"/>
    <w:rsid w:val="00FD6BE7"/>
    <w:rsid w:val="00FE6BC9"/>
    <w:rsid w:val="00FE6E1F"/>
    <w:rsid w:val="00FF0A1E"/>
    <w:rsid w:val="00FF538B"/>
    <w:rsid w:val="00FF62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6355F6"/>
  <w15:docId w15:val="{528B81B0-E64C-124C-BB59-E7742833F5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6D4F"/>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85CE0"/>
    <w:rPr>
      <w:color w:val="0000FF" w:themeColor="hyperlink"/>
      <w:u w:val="single"/>
    </w:rPr>
  </w:style>
  <w:style w:type="paragraph" w:styleId="BalloonText">
    <w:name w:val="Balloon Text"/>
    <w:basedOn w:val="Normal"/>
    <w:link w:val="BalloonTextChar"/>
    <w:uiPriority w:val="99"/>
    <w:semiHidden/>
    <w:unhideWhenUsed/>
    <w:rsid w:val="00C85CE0"/>
    <w:rPr>
      <w:sz w:val="16"/>
      <w:szCs w:val="16"/>
    </w:rPr>
  </w:style>
  <w:style w:type="character" w:customStyle="1" w:styleId="BalloonTextChar">
    <w:name w:val="Balloon Text Char"/>
    <w:basedOn w:val="DefaultParagraphFont"/>
    <w:link w:val="BalloonText"/>
    <w:uiPriority w:val="99"/>
    <w:semiHidden/>
    <w:rsid w:val="00C85CE0"/>
    <w:rPr>
      <w:sz w:val="16"/>
      <w:szCs w:val="16"/>
    </w:rPr>
  </w:style>
  <w:style w:type="paragraph" w:styleId="Header">
    <w:name w:val="header"/>
    <w:basedOn w:val="Normal"/>
    <w:link w:val="HeaderChar"/>
    <w:uiPriority w:val="99"/>
    <w:unhideWhenUsed/>
    <w:rsid w:val="00C575E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C575EE"/>
    <w:rPr>
      <w:sz w:val="18"/>
      <w:szCs w:val="18"/>
    </w:rPr>
  </w:style>
  <w:style w:type="paragraph" w:styleId="Footer">
    <w:name w:val="footer"/>
    <w:basedOn w:val="Normal"/>
    <w:link w:val="FooterChar"/>
    <w:uiPriority w:val="99"/>
    <w:unhideWhenUsed/>
    <w:rsid w:val="00C575EE"/>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C575EE"/>
    <w:rPr>
      <w:sz w:val="18"/>
      <w:szCs w:val="18"/>
    </w:rPr>
  </w:style>
  <w:style w:type="paragraph" w:styleId="Revision">
    <w:name w:val="Revision"/>
    <w:hidden/>
    <w:uiPriority w:val="99"/>
    <w:semiHidden/>
    <w:rsid w:val="00083B0B"/>
  </w:style>
  <w:style w:type="character" w:styleId="CommentReference">
    <w:name w:val="annotation reference"/>
    <w:basedOn w:val="DefaultParagraphFont"/>
    <w:uiPriority w:val="99"/>
    <w:semiHidden/>
    <w:unhideWhenUsed/>
    <w:rsid w:val="00331284"/>
    <w:rPr>
      <w:sz w:val="16"/>
      <w:szCs w:val="16"/>
    </w:rPr>
  </w:style>
  <w:style w:type="paragraph" w:styleId="CommentText">
    <w:name w:val="annotation text"/>
    <w:basedOn w:val="Normal"/>
    <w:link w:val="CommentTextChar"/>
    <w:uiPriority w:val="99"/>
    <w:semiHidden/>
    <w:unhideWhenUsed/>
    <w:rsid w:val="00331284"/>
    <w:rPr>
      <w:sz w:val="20"/>
      <w:szCs w:val="20"/>
    </w:rPr>
  </w:style>
  <w:style w:type="character" w:customStyle="1" w:styleId="CommentTextChar">
    <w:name w:val="Comment Text Char"/>
    <w:basedOn w:val="DefaultParagraphFont"/>
    <w:link w:val="CommentText"/>
    <w:uiPriority w:val="99"/>
    <w:semiHidden/>
    <w:rsid w:val="00331284"/>
    <w:rPr>
      <w:sz w:val="20"/>
      <w:szCs w:val="20"/>
    </w:rPr>
  </w:style>
  <w:style w:type="paragraph" w:styleId="CommentSubject">
    <w:name w:val="annotation subject"/>
    <w:basedOn w:val="CommentText"/>
    <w:next w:val="CommentText"/>
    <w:link w:val="CommentSubjectChar"/>
    <w:uiPriority w:val="99"/>
    <w:semiHidden/>
    <w:unhideWhenUsed/>
    <w:rsid w:val="00331284"/>
    <w:rPr>
      <w:b/>
      <w:bCs/>
    </w:rPr>
  </w:style>
  <w:style w:type="character" w:customStyle="1" w:styleId="CommentSubjectChar">
    <w:name w:val="Comment Subject Char"/>
    <w:basedOn w:val="CommentTextChar"/>
    <w:link w:val="CommentSubject"/>
    <w:uiPriority w:val="99"/>
    <w:semiHidden/>
    <w:rsid w:val="00331284"/>
    <w:rPr>
      <w:b/>
      <w:bCs/>
      <w:sz w:val="20"/>
      <w:szCs w:val="20"/>
    </w:rPr>
  </w:style>
  <w:style w:type="paragraph" w:customStyle="1" w:styleId="BATitle">
    <w:name w:val="BA_Title"/>
    <w:basedOn w:val="Normal"/>
    <w:next w:val="Normal"/>
    <w:autoRedefine/>
    <w:rsid w:val="003653EA"/>
    <w:pPr>
      <w:widowControl/>
      <w:spacing w:line="360" w:lineRule="auto"/>
      <w:jc w:val="left"/>
    </w:pPr>
    <w:rPr>
      <w:rFonts w:ascii="Times New Roman" w:hAnsi="Times New Roman" w:cs="Times New Roman"/>
      <w:b/>
      <w:kern w:val="36"/>
      <w:sz w:val="28"/>
    </w:rPr>
  </w:style>
  <w:style w:type="paragraph" w:customStyle="1" w:styleId="BCAuthorAddress">
    <w:name w:val="BC_Author_Address"/>
    <w:basedOn w:val="Normal"/>
    <w:next w:val="Normal"/>
    <w:autoRedefine/>
    <w:rsid w:val="00717790"/>
    <w:pPr>
      <w:widowControl/>
      <w:spacing w:line="360" w:lineRule="auto"/>
      <w:jc w:val="center"/>
    </w:pPr>
    <w:rPr>
      <w:rFonts w:ascii="Times New Roman" w:hAnsi="Times New Roman" w:cs="Times New Roman"/>
      <w:kern w:val="22"/>
      <w:sz w:val="22"/>
      <w:szCs w:val="20"/>
      <w:lang w:eastAsia="en-US"/>
    </w:rPr>
  </w:style>
  <w:style w:type="character" w:styleId="UnresolvedMention">
    <w:name w:val="Unresolved Mention"/>
    <w:basedOn w:val="DefaultParagraphFont"/>
    <w:uiPriority w:val="99"/>
    <w:semiHidden/>
    <w:unhideWhenUsed/>
    <w:rsid w:val="00B057F6"/>
    <w:rPr>
      <w:color w:val="605E5C"/>
      <w:shd w:val="clear" w:color="auto" w:fill="E1DFDD"/>
    </w:rPr>
  </w:style>
  <w:style w:type="paragraph" w:customStyle="1" w:styleId="Title1">
    <w:name w:val="Title1"/>
    <w:basedOn w:val="Normal"/>
    <w:next w:val="Normal"/>
    <w:qFormat/>
    <w:rsid w:val="00050028"/>
    <w:pPr>
      <w:widowControl/>
      <w:spacing w:before="120" w:line="480" w:lineRule="exact"/>
      <w:jc w:val="left"/>
    </w:pPr>
    <w:rPr>
      <w:rFonts w:ascii="Arial" w:eastAsia="MS Mincho" w:hAnsi="Arial" w:cs="Times New Roman"/>
      <w:b/>
      <w:kern w:val="0"/>
      <w:sz w:val="32"/>
      <w:szCs w:val="28"/>
      <w:lang w:val="de-DE" w:eastAsia="ja-JP"/>
    </w:rPr>
  </w:style>
  <w:style w:type="paragraph" w:customStyle="1" w:styleId="Authors">
    <w:name w:val="Authors"/>
    <w:basedOn w:val="Normal"/>
    <w:qFormat/>
    <w:rsid w:val="00050028"/>
    <w:pPr>
      <w:widowControl/>
      <w:spacing w:before="120" w:after="120" w:line="320" w:lineRule="exact"/>
      <w:jc w:val="left"/>
    </w:pPr>
    <w:rPr>
      <w:rFonts w:ascii="Arial" w:eastAsia="MS Mincho" w:hAnsi="Arial" w:cs="Times New Roman"/>
      <w:kern w:val="0"/>
      <w:sz w:val="22"/>
      <w:szCs w:val="24"/>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8398470">
      <w:bodyDiv w:val="1"/>
      <w:marLeft w:val="0"/>
      <w:marRight w:val="0"/>
      <w:marTop w:val="0"/>
      <w:marBottom w:val="0"/>
      <w:divBdr>
        <w:top w:val="none" w:sz="0" w:space="0" w:color="auto"/>
        <w:left w:val="none" w:sz="0" w:space="0" w:color="auto"/>
        <w:bottom w:val="none" w:sz="0" w:space="0" w:color="auto"/>
        <w:right w:val="none" w:sz="0" w:space="0" w:color="auto"/>
      </w:divBdr>
    </w:div>
    <w:div w:id="705760533">
      <w:bodyDiv w:val="1"/>
      <w:marLeft w:val="0"/>
      <w:marRight w:val="0"/>
      <w:marTop w:val="0"/>
      <w:marBottom w:val="0"/>
      <w:divBdr>
        <w:top w:val="none" w:sz="0" w:space="0" w:color="auto"/>
        <w:left w:val="none" w:sz="0" w:space="0" w:color="auto"/>
        <w:bottom w:val="none" w:sz="0" w:space="0" w:color="auto"/>
        <w:right w:val="none" w:sz="0" w:space="0" w:color="auto"/>
      </w:divBdr>
    </w:div>
    <w:div w:id="1631478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hyperlink" Target="mailto:zhaol@btbu.edu.cn" TargetMode="Externa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1.wdp"/><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hyperlink" Target="mailto:y.lin@mail.buct.edu.c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528B5D-D895-4CB9-901C-B708F2859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17</Pages>
  <Words>2748</Words>
  <Characters>15666</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Surbhi Garg</cp:lastModifiedBy>
  <cp:revision>17</cp:revision>
  <dcterms:created xsi:type="dcterms:W3CDTF">2024-10-17T05:49:00Z</dcterms:created>
  <dcterms:modified xsi:type="dcterms:W3CDTF">2024-12-09T06:26:00Z</dcterms:modified>
</cp:coreProperties>
</file>